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E1" w:rsidRDefault="004E40C8">
      <w:r>
        <w:t>Takashi Washio,</w:t>
      </w:r>
      <w:r w:rsidR="007869E1">
        <w:t xml:space="preserve"> Wei Di</w:t>
      </w:r>
      <w:r>
        <w:t>ng</w:t>
      </w:r>
      <w:r w:rsidR="00375044">
        <w:t>,</w:t>
      </w:r>
      <w:r>
        <w:t xml:space="preserve"> and </w:t>
      </w:r>
      <w:proofErr w:type="spellStart"/>
      <w:r w:rsidRPr="004E40C8">
        <w:t>Jilles</w:t>
      </w:r>
      <w:proofErr w:type="spellEnd"/>
      <w:r w:rsidRPr="004E40C8">
        <w:t xml:space="preserve"> </w:t>
      </w:r>
      <w:proofErr w:type="spellStart"/>
      <w:r w:rsidRPr="004E40C8">
        <w:t>Vreeken</w:t>
      </w:r>
      <w:proofErr w:type="spellEnd"/>
      <w:r>
        <w:t xml:space="preserve">           </w:t>
      </w:r>
      <w:r w:rsidR="00236E6B">
        <w:t>January 2</w:t>
      </w:r>
      <w:r w:rsidR="00375044">
        <w:t>, 201</w:t>
      </w:r>
      <w:r w:rsidR="00236E6B">
        <w:t>4</w:t>
      </w:r>
    </w:p>
    <w:p w:rsidR="007869E1" w:rsidRDefault="007869E1"/>
    <w:p w:rsidR="004D6973" w:rsidRPr="00375044" w:rsidRDefault="007869E1" w:rsidP="0014381C">
      <w:pPr>
        <w:jc w:val="center"/>
        <w:rPr>
          <w:b/>
          <w:sz w:val="28"/>
          <w:szCs w:val="28"/>
        </w:rPr>
      </w:pPr>
      <w:r w:rsidRPr="00375044">
        <w:rPr>
          <w:b/>
          <w:sz w:val="28"/>
          <w:szCs w:val="28"/>
        </w:rPr>
        <w:t xml:space="preserve">FAQ list for </w:t>
      </w:r>
      <w:r w:rsidR="009367AC" w:rsidRPr="008664DC">
        <w:rPr>
          <w:b/>
          <w:sz w:val="28"/>
          <w:szCs w:val="28"/>
        </w:rPr>
        <w:t>IEEE</w:t>
      </w:r>
      <w:r w:rsidR="009367AC">
        <w:rPr>
          <w:b/>
          <w:sz w:val="28"/>
          <w:szCs w:val="28"/>
        </w:rPr>
        <w:t xml:space="preserve"> </w:t>
      </w:r>
      <w:r w:rsidRPr="00375044">
        <w:rPr>
          <w:b/>
          <w:sz w:val="28"/>
          <w:szCs w:val="28"/>
        </w:rPr>
        <w:t>ICDM Worksho</w:t>
      </w:r>
      <w:bookmarkStart w:id="0" w:name="_GoBack"/>
      <w:bookmarkEnd w:id="0"/>
      <w:r w:rsidRPr="00375044">
        <w:rPr>
          <w:b/>
          <w:sz w:val="28"/>
          <w:szCs w:val="28"/>
        </w:rPr>
        <w:t>p</w:t>
      </w:r>
      <w:r w:rsidR="00A65DB1" w:rsidRPr="00375044">
        <w:rPr>
          <w:b/>
          <w:sz w:val="28"/>
          <w:szCs w:val="28"/>
        </w:rPr>
        <w:t xml:space="preserve"> (ICDMW)</w:t>
      </w:r>
      <w:r w:rsidRPr="00375044">
        <w:rPr>
          <w:b/>
          <w:sz w:val="28"/>
          <w:szCs w:val="28"/>
        </w:rPr>
        <w:t xml:space="preserve"> Chairs</w:t>
      </w:r>
    </w:p>
    <w:sdt>
      <w:sdtPr>
        <w:rPr>
          <w:rFonts w:asciiTheme="minorHAnsi" w:eastAsiaTheme="minorEastAsia" w:hAnsiTheme="minorHAnsi" w:cstheme="minorBidi"/>
          <w:b w:val="0"/>
          <w:bCs w:val="0"/>
          <w:color w:val="auto"/>
          <w:kern w:val="2"/>
          <w:sz w:val="24"/>
          <w:szCs w:val="24"/>
        </w:rPr>
        <w:id w:val="-1512218833"/>
        <w:docPartObj>
          <w:docPartGallery w:val="Table of Contents"/>
          <w:docPartUnique/>
        </w:docPartObj>
      </w:sdtPr>
      <w:sdtEndPr>
        <w:rPr>
          <w:noProof/>
        </w:rPr>
      </w:sdtEndPr>
      <w:sdtContent>
        <w:p w:rsidR="00375044" w:rsidRDefault="00375044">
          <w:pPr>
            <w:pStyle w:val="TOCHeading"/>
          </w:pPr>
          <w:r>
            <w:t>Contents</w:t>
          </w:r>
        </w:p>
        <w:p w:rsidR="004A1B2A" w:rsidRDefault="00914404">
          <w:pPr>
            <w:pStyle w:val="TOC2"/>
            <w:tabs>
              <w:tab w:val="right" w:leader="dot" w:pos="8488"/>
            </w:tabs>
            <w:rPr>
              <w:noProof/>
              <w:kern w:val="0"/>
              <w:sz w:val="22"/>
              <w:szCs w:val="22"/>
              <w:lang w:eastAsia="en-US"/>
            </w:rPr>
          </w:pPr>
          <w:r w:rsidRPr="00914404">
            <w:fldChar w:fldCharType="begin"/>
          </w:r>
          <w:r w:rsidR="00375044">
            <w:instrText xml:space="preserve"> TOC \o "1-3" \h \z \u </w:instrText>
          </w:r>
          <w:r w:rsidRPr="00914404">
            <w:fldChar w:fldCharType="separate"/>
          </w:r>
          <w:hyperlink w:anchor="_Toc376441747" w:history="1">
            <w:r w:rsidR="004A1B2A" w:rsidRPr="000F14EE">
              <w:rPr>
                <w:rStyle w:val="Hyperlink"/>
                <w:noProof/>
              </w:rPr>
              <w:t>Q1: What is expected of the ICDMW chairs?</w:t>
            </w:r>
            <w:r w:rsidR="004A1B2A">
              <w:rPr>
                <w:noProof/>
                <w:webHidden/>
              </w:rPr>
              <w:tab/>
            </w:r>
            <w:r>
              <w:rPr>
                <w:noProof/>
                <w:webHidden/>
              </w:rPr>
              <w:fldChar w:fldCharType="begin"/>
            </w:r>
            <w:r w:rsidR="004A1B2A">
              <w:rPr>
                <w:noProof/>
                <w:webHidden/>
              </w:rPr>
              <w:instrText xml:space="preserve"> PAGEREF _Toc376441747 \h </w:instrText>
            </w:r>
            <w:r>
              <w:rPr>
                <w:noProof/>
                <w:webHidden/>
              </w:rPr>
            </w:r>
            <w:r>
              <w:rPr>
                <w:noProof/>
                <w:webHidden/>
              </w:rPr>
              <w:fldChar w:fldCharType="separate"/>
            </w:r>
            <w:r w:rsidR="00385E1B">
              <w:rPr>
                <w:noProof/>
                <w:webHidden/>
              </w:rPr>
              <w:t>3</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48" w:history="1">
            <w:r w:rsidR="004A1B2A" w:rsidRPr="000F14EE">
              <w:rPr>
                <w:rStyle w:val="Hyperlink"/>
                <w:noProof/>
              </w:rPr>
              <w:t>Q2: What is the standard schedule of ICDMW?</w:t>
            </w:r>
            <w:r w:rsidR="004A1B2A">
              <w:rPr>
                <w:noProof/>
                <w:webHidden/>
              </w:rPr>
              <w:tab/>
            </w:r>
            <w:r>
              <w:rPr>
                <w:noProof/>
                <w:webHidden/>
              </w:rPr>
              <w:fldChar w:fldCharType="begin"/>
            </w:r>
            <w:r w:rsidR="004A1B2A">
              <w:rPr>
                <w:noProof/>
                <w:webHidden/>
              </w:rPr>
              <w:instrText xml:space="preserve"> PAGEREF _Toc376441748 \h </w:instrText>
            </w:r>
            <w:r>
              <w:rPr>
                <w:noProof/>
                <w:webHidden/>
              </w:rPr>
            </w:r>
            <w:r>
              <w:rPr>
                <w:noProof/>
                <w:webHidden/>
              </w:rPr>
              <w:fldChar w:fldCharType="separate"/>
            </w:r>
            <w:r w:rsidR="00385E1B">
              <w:rPr>
                <w:noProof/>
                <w:webHidden/>
              </w:rPr>
              <w:t>4</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49" w:history="1">
            <w:r w:rsidR="004A1B2A" w:rsidRPr="000F14EE">
              <w:rPr>
                <w:rStyle w:val="Hyperlink"/>
                <w:noProof/>
              </w:rPr>
              <w:t>Q3: What basic matters should we clarify to the next chairs?</w:t>
            </w:r>
            <w:r w:rsidR="004A1B2A">
              <w:rPr>
                <w:noProof/>
                <w:webHidden/>
              </w:rPr>
              <w:tab/>
            </w:r>
            <w:r>
              <w:rPr>
                <w:noProof/>
                <w:webHidden/>
              </w:rPr>
              <w:fldChar w:fldCharType="begin"/>
            </w:r>
            <w:r w:rsidR="004A1B2A">
              <w:rPr>
                <w:noProof/>
                <w:webHidden/>
              </w:rPr>
              <w:instrText xml:space="preserve"> PAGEREF _Toc376441749 \h </w:instrText>
            </w:r>
            <w:r>
              <w:rPr>
                <w:noProof/>
                <w:webHidden/>
              </w:rPr>
            </w:r>
            <w:r>
              <w:rPr>
                <w:noProof/>
                <w:webHidden/>
              </w:rPr>
              <w:fldChar w:fldCharType="separate"/>
            </w:r>
            <w:r w:rsidR="00385E1B">
              <w:rPr>
                <w:noProof/>
                <w:webHidden/>
              </w:rPr>
              <w:t>6</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0" w:history="1">
            <w:r w:rsidR="004A1B2A" w:rsidRPr="000F14EE">
              <w:rPr>
                <w:rStyle w:val="Hyperlink"/>
                <w:noProof/>
              </w:rPr>
              <w:t>Q4: How should we draft the Call For Workshop Proposals (CFWP)?</w:t>
            </w:r>
            <w:r w:rsidR="004A1B2A">
              <w:rPr>
                <w:noProof/>
                <w:webHidden/>
              </w:rPr>
              <w:tab/>
            </w:r>
            <w:r>
              <w:rPr>
                <w:noProof/>
                <w:webHidden/>
              </w:rPr>
              <w:fldChar w:fldCharType="begin"/>
            </w:r>
            <w:r w:rsidR="004A1B2A">
              <w:rPr>
                <w:noProof/>
                <w:webHidden/>
              </w:rPr>
              <w:instrText xml:space="preserve"> PAGEREF _Toc376441750 \h </w:instrText>
            </w:r>
            <w:r>
              <w:rPr>
                <w:noProof/>
                <w:webHidden/>
              </w:rPr>
            </w:r>
            <w:r>
              <w:rPr>
                <w:noProof/>
                <w:webHidden/>
              </w:rPr>
              <w:fldChar w:fldCharType="separate"/>
            </w:r>
            <w:r w:rsidR="00385E1B">
              <w:rPr>
                <w:noProof/>
                <w:webHidden/>
              </w:rPr>
              <w:t>6</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1" w:history="1">
            <w:r w:rsidR="004A1B2A" w:rsidRPr="000F14EE">
              <w:rPr>
                <w:rStyle w:val="Hyperlink"/>
                <w:noProof/>
              </w:rPr>
              <w:t>Q5: Where should we post the Call For Workshop Proposals (CFWP)?</w:t>
            </w:r>
            <w:r w:rsidR="004A1B2A">
              <w:rPr>
                <w:noProof/>
                <w:webHidden/>
              </w:rPr>
              <w:tab/>
            </w:r>
            <w:r>
              <w:rPr>
                <w:noProof/>
                <w:webHidden/>
              </w:rPr>
              <w:fldChar w:fldCharType="begin"/>
            </w:r>
            <w:r w:rsidR="004A1B2A">
              <w:rPr>
                <w:noProof/>
                <w:webHidden/>
              </w:rPr>
              <w:instrText xml:space="preserve"> PAGEREF _Toc376441751 \h </w:instrText>
            </w:r>
            <w:r>
              <w:rPr>
                <w:noProof/>
                <w:webHidden/>
              </w:rPr>
            </w:r>
            <w:r>
              <w:rPr>
                <w:noProof/>
                <w:webHidden/>
              </w:rPr>
              <w:fldChar w:fldCharType="separate"/>
            </w:r>
            <w:r w:rsidR="00385E1B">
              <w:rPr>
                <w:noProof/>
                <w:webHidden/>
              </w:rPr>
              <w:t>6</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2" w:history="1">
            <w:r w:rsidR="004A1B2A" w:rsidRPr="000F14EE">
              <w:rPr>
                <w:rStyle w:val="Hyperlink"/>
                <w:noProof/>
              </w:rPr>
              <w:t>Q6: How do we acquire good workshop proposals?</w:t>
            </w:r>
            <w:r w:rsidR="004A1B2A">
              <w:rPr>
                <w:noProof/>
                <w:webHidden/>
              </w:rPr>
              <w:tab/>
            </w:r>
            <w:r>
              <w:rPr>
                <w:noProof/>
                <w:webHidden/>
              </w:rPr>
              <w:fldChar w:fldCharType="begin"/>
            </w:r>
            <w:r w:rsidR="004A1B2A">
              <w:rPr>
                <w:noProof/>
                <w:webHidden/>
              </w:rPr>
              <w:instrText xml:space="preserve"> PAGEREF _Toc376441752 \h </w:instrText>
            </w:r>
            <w:r>
              <w:rPr>
                <w:noProof/>
                <w:webHidden/>
              </w:rPr>
            </w:r>
            <w:r>
              <w:rPr>
                <w:noProof/>
                <w:webHidden/>
              </w:rPr>
              <w:fldChar w:fldCharType="separate"/>
            </w:r>
            <w:r w:rsidR="00385E1B">
              <w:rPr>
                <w:noProof/>
                <w:webHidden/>
              </w:rPr>
              <w:t>7</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3" w:history="1">
            <w:r w:rsidR="004A1B2A" w:rsidRPr="000F14EE">
              <w:rPr>
                <w:rStyle w:val="Hyperlink"/>
                <w:noProof/>
              </w:rPr>
              <w:t>Q7: How should we evaluate the proposals and decide on acceptance/rejection?</w:t>
            </w:r>
            <w:r w:rsidR="004A1B2A">
              <w:rPr>
                <w:noProof/>
                <w:webHidden/>
              </w:rPr>
              <w:tab/>
            </w:r>
            <w:r>
              <w:rPr>
                <w:noProof/>
                <w:webHidden/>
              </w:rPr>
              <w:fldChar w:fldCharType="begin"/>
            </w:r>
            <w:r w:rsidR="004A1B2A">
              <w:rPr>
                <w:noProof/>
                <w:webHidden/>
              </w:rPr>
              <w:instrText xml:space="preserve"> PAGEREF _Toc376441753 \h </w:instrText>
            </w:r>
            <w:r>
              <w:rPr>
                <w:noProof/>
                <w:webHidden/>
              </w:rPr>
            </w:r>
            <w:r>
              <w:rPr>
                <w:noProof/>
                <w:webHidden/>
              </w:rPr>
              <w:fldChar w:fldCharType="separate"/>
            </w:r>
            <w:r w:rsidR="00385E1B">
              <w:rPr>
                <w:noProof/>
                <w:webHidden/>
              </w:rPr>
              <w:t>7</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4" w:history="1">
            <w:r w:rsidR="004A1B2A" w:rsidRPr="000F14EE">
              <w:rPr>
                <w:rStyle w:val="Hyperlink"/>
                <w:noProof/>
              </w:rPr>
              <w:t>Q8: What information should we provide to the organizers of the accepted workshops for their preparation of the Call For Papers (CFPs)?</w:t>
            </w:r>
            <w:r w:rsidR="004A1B2A">
              <w:rPr>
                <w:noProof/>
                <w:webHidden/>
              </w:rPr>
              <w:tab/>
            </w:r>
            <w:r>
              <w:rPr>
                <w:noProof/>
                <w:webHidden/>
              </w:rPr>
              <w:fldChar w:fldCharType="begin"/>
            </w:r>
            <w:r w:rsidR="004A1B2A">
              <w:rPr>
                <w:noProof/>
                <w:webHidden/>
              </w:rPr>
              <w:instrText xml:space="preserve"> PAGEREF _Toc376441754 \h </w:instrText>
            </w:r>
            <w:r>
              <w:rPr>
                <w:noProof/>
                <w:webHidden/>
              </w:rPr>
            </w:r>
            <w:r>
              <w:rPr>
                <w:noProof/>
                <w:webHidden/>
              </w:rPr>
              <w:fldChar w:fldCharType="separate"/>
            </w:r>
            <w:r w:rsidR="00385E1B">
              <w:rPr>
                <w:noProof/>
                <w:webHidden/>
              </w:rPr>
              <w:t>8</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5" w:history="1">
            <w:r w:rsidR="004A1B2A" w:rsidRPr="000F14EE">
              <w:rPr>
                <w:rStyle w:val="Hyperlink"/>
                <w:noProof/>
              </w:rPr>
              <w:t>Q9: What information should be included in the CFPs and home pages of the workshops? What information should be on our web site?</w:t>
            </w:r>
            <w:r w:rsidR="004A1B2A">
              <w:rPr>
                <w:noProof/>
                <w:webHidden/>
              </w:rPr>
              <w:tab/>
            </w:r>
            <w:r>
              <w:rPr>
                <w:noProof/>
                <w:webHidden/>
              </w:rPr>
              <w:fldChar w:fldCharType="begin"/>
            </w:r>
            <w:r w:rsidR="004A1B2A">
              <w:rPr>
                <w:noProof/>
                <w:webHidden/>
              </w:rPr>
              <w:instrText xml:space="preserve"> PAGEREF _Toc376441755 \h </w:instrText>
            </w:r>
            <w:r>
              <w:rPr>
                <w:noProof/>
                <w:webHidden/>
              </w:rPr>
            </w:r>
            <w:r>
              <w:rPr>
                <w:noProof/>
                <w:webHidden/>
              </w:rPr>
              <w:fldChar w:fldCharType="separate"/>
            </w:r>
            <w:r w:rsidR="00385E1B">
              <w:rPr>
                <w:noProof/>
                <w:webHidden/>
              </w:rPr>
              <w:t>8</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6" w:history="1">
            <w:r w:rsidR="004A1B2A" w:rsidRPr="000F14EE">
              <w:rPr>
                <w:rStyle w:val="Hyperlink"/>
                <w:noProof/>
              </w:rPr>
              <w:t>Q10: Who arranges the publishing deadlines and contract with IEEE?</w:t>
            </w:r>
            <w:r w:rsidR="004A1B2A">
              <w:rPr>
                <w:noProof/>
                <w:webHidden/>
              </w:rPr>
              <w:tab/>
            </w:r>
            <w:r>
              <w:rPr>
                <w:noProof/>
                <w:webHidden/>
              </w:rPr>
              <w:fldChar w:fldCharType="begin"/>
            </w:r>
            <w:r w:rsidR="004A1B2A">
              <w:rPr>
                <w:noProof/>
                <w:webHidden/>
              </w:rPr>
              <w:instrText xml:space="preserve"> PAGEREF _Toc376441756 \h </w:instrText>
            </w:r>
            <w:r>
              <w:rPr>
                <w:noProof/>
                <w:webHidden/>
              </w:rPr>
            </w:r>
            <w:r>
              <w:rPr>
                <w:noProof/>
                <w:webHidden/>
              </w:rPr>
              <w:fldChar w:fldCharType="separate"/>
            </w:r>
            <w:r w:rsidR="00385E1B">
              <w:rPr>
                <w:noProof/>
                <w:webHidden/>
              </w:rPr>
              <w:t>8</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7" w:history="1">
            <w:r w:rsidR="004A1B2A" w:rsidRPr="000F14EE">
              <w:rPr>
                <w:rStyle w:val="Hyperlink"/>
                <w:noProof/>
              </w:rPr>
              <w:t>Q11: How do the roll-over papers work?</w:t>
            </w:r>
            <w:r w:rsidR="004A1B2A">
              <w:rPr>
                <w:noProof/>
                <w:webHidden/>
              </w:rPr>
              <w:tab/>
            </w:r>
            <w:r>
              <w:rPr>
                <w:noProof/>
                <w:webHidden/>
              </w:rPr>
              <w:fldChar w:fldCharType="begin"/>
            </w:r>
            <w:r w:rsidR="004A1B2A">
              <w:rPr>
                <w:noProof/>
                <w:webHidden/>
              </w:rPr>
              <w:instrText xml:space="preserve"> PAGEREF _Toc376441757 \h </w:instrText>
            </w:r>
            <w:r>
              <w:rPr>
                <w:noProof/>
                <w:webHidden/>
              </w:rPr>
            </w:r>
            <w:r>
              <w:rPr>
                <w:noProof/>
                <w:webHidden/>
              </w:rPr>
              <w:fldChar w:fldCharType="separate"/>
            </w:r>
            <w:r w:rsidR="00385E1B">
              <w:rPr>
                <w:noProof/>
                <w:webHidden/>
              </w:rPr>
              <w:t>9</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8" w:history="1">
            <w:r w:rsidR="004A1B2A" w:rsidRPr="000F14EE">
              <w:rPr>
                <w:rStyle w:val="Hyperlink"/>
                <w:noProof/>
              </w:rPr>
              <w:t>Q12: How strict is the production deadline?</w:t>
            </w:r>
            <w:r w:rsidR="004A1B2A">
              <w:rPr>
                <w:noProof/>
                <w:webHidden/>
              </w:rPr>
              <w:tab/>
            </w:r>
            <w:r>
              <w:rPr>
                <w:noProof/>
                <w:webHidden/>
              </w:rPr>
              <w:fldChar w:fldCharType="begin"/>
            </w:r>
            <w:r w:rsidR="004A1B2A">
              <w:rPr>
                <w:noProof/>
                <w:webHidden/>
              </w:rPr>
              <w:instrText xml:space="preserve"> PAGEREF _Toc376441758 \h </w:instrText>
            </w:r>
            <w:r>
              <w:rPr>
                <w:noProof/>
                <w:webHidden/>
              </w:rPr>
            </w:r>
            <w:r>
              <w:rPr>
                <w:noProof/>
                <w:webHidden/>
              </w:rPr>
              <w:fldChar w:fldCharType="separate"/>
            </w:r>
            <w:r w:rsidR="00385E1B">
              <w:rPr>
                <w:noProof/>
                <w:webHidden/>
              </w:rPr>
              <w:t>9</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59" w:history="1">
            <w:r w:rsidR="004A1B2A" w:rsidRPr="000F14EE">
              <w:rPr>
                <w:rStyle w:val="Hyperlink"/>
                <w:noProof/>
              </w:rPr>
              <w:t>Q13: What extra materials do we need at the production deadline?</w:t>
            </w:r>
            <w:r w:rsidR="004A1B2A">
              <w:rPr>
                <w:noProof/>
                <w:webHidden/>
              </w:rPr>
              <w:tab/>
            </w:r>
            <w:r>
              <w:rPr>
                <w:noProof/>
                <w:webHidden/>
              </w:rPr>
              <w:fldChar w:fldCharType="begin"/>
            </w:r>
            <w:r w:rsidR="004A1B2A">
              <w:rPr>
                <w:noProof/>
                <w:webHidden/>
              </w:rPr>
              <w:instrText xml:space="preserve"> PAGEREF _Toc376441759 \h </w:instrText>
            </w:r>
            <w:r>
              <w:rPr>
                <w:noProof/>
                <w:webHidden/>
              </w:rPr>
            </w:r>
            <w:r>
              <w:rPr>
                <w:noProof/>
                <w:webHidden/>
              </w:rPr>
              <w:fldChar w:fldCharType="separate"/>
            </w:r>
            <w:r w:rsidR="00385E1B">
              <w:rPr>
                <w:noProof/>
                <w:webHidden/>
              </w:rPr>
              <w:t>10</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60" w:history="1">
            <w:r w:rsidR="004A1B2A" w:rsidRPr="000F14EE">
              <w:rPr>
                <w:rStyle w:val="Hyperlink"/>
                <w:noProof/>
              </w:rPr>
              <w:t>Q14: How do we decide on the cancellation or merger of workshops?</w:t>
            </w:r>
            <w:r w:rsidR="004A1B2A">
              <w:rPr>
                <w:noProof/>
                <w:webHidden/>
              </w:rPr>
              <w:tab/>
            </w:r>
            <w:r>
              <w:rPr>
                <w:noProof/>
                <w:webHidden/>
              </w:rPr>
              <w:fldChar w:fldCharType="begin"/>
            </w:r>
            <w:r w:rsidR="004A1B2A">
              <w:rPr>
                <w:noProof/>
                <w:webHidden/>
              </w:rPr>
              <w:instrText xml:space="preserve"> PAGEREF _Toc376441760 \h </w:instrText>
            </w:r>
            <w:r>
              <w:rPr>
                <w:noProof/>
                <w:webHidden/>
              </w:rPr>
            </w:r>
            <w:r>
              <w:rPr>
                <w:noProof/>
                <w:webHidden/>
              </w:rPr>
              <w:fldChar w:fldCharType="separate"/>
            </w:r>
            <w:r w:rsidR="00385E1B">
              <w:rPr>
                <w:noProof/>
                <w:webHidden/>
              </w:rPr>
              <w:t>10</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61" w:history="1">
            <w:r w:rsidR="004A1B2A" w:rsidRPr="000F14EE">
              <w:rPr>
                <w:rStyle w:val="Hyperlink"/>
                <w:noProof/>
              </w:rPr>
              <w:t>Q15: Can workshops have parallel sessions?</w:t>
            </w:r>
            <w:r w:rsidR="004A1B2A">
              <w:rPr>
                <w:noProof/>
                <w:webHidden/>
              </w:rPr>
              <w:tab/>
            </w:r>
            <w:r>
              <w:rPr>
                <w:noProof/>
                <w:webHidden/>
              </w:rPr>
              <w:fldChar w:fldCharType="begin"/>
            </w:r>
            <w:r w:rsidR="004A1B2A">
              <w:rPr>
                <w:noProof/>
                <w:webHidden/>
              </w:rPr>
              <w:instrText xml:space="preserve"> PAGEREF _Toc376441761 \h </w:instrText>
            </w:r>
            <w:r>
              <w:rPr>
                <w:noProof/>
                <w:webHidden/>
              </w:rPr>
            </w:r>
            <w:r>
              <w:rPr>
                <w:noProof/>
                <w:webHidden/>
              </w:rPr>
              <w:fldChar w:fldCharType="separate"/>
            </w:r>
            <w:r w:rsidR="00385E1B">
              <w:rPr>
                <w:noProof/>
                <w:webHidden/>
              </w:rPr>
              <w:t>11</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62" w:history="1">
            <w:r w:rsidR="004A1B2A" w:rsidRPr="000F14EE">
              <w:rPr>
                <w:rStyle w:val="Hyperlink"/>
                <w:noProof/>
              </w:rPr>
              <w:t>Q16: How should we schedule rooms and session for ICDMW?</w:t>
            </w:r>
            <w:r w:rsidR="004A1B2A">
              <w:rPr>
                <w:noProof/>
                <w:webHidden/>
              </w:rPr>
              <w:tab/>
            </w:r>
            <w:r>
              <w:rPr>
                <w:noProof/>
                <w:webHidden/>
              </w:rPr>
              <w:fldChar w:fldCharType="begin"/>
            </w:r>
            <w:r w:rsidR="004A1B2A">
              <w:rPr>
                <w:noProof/>
                <w:webHidden/>
              </w:rPr>
              <w:instrText xml:space="preserve"> PAGEREF _Toc376441762 \h </w:instrText>
            </w:r>
            <w:r>
              <w:rPr>
                <w:noProof/>
                <w:webHidden/>
              </w:rPr>
            </w:r>
            <w:r>
              <w:rPr>
                <w:noProof/>
                <w:webHidden/>
              </w:rPr>
              <w:fldChar w:fldCharType="separate"/>
            </w:r>
            <w:r w:rsidR="00385E1B">
              <w:rPr>
                <w:noProof/>
                <w:webHidden/>
              </w:rPr>
              <w:t>11</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63" w:history="1">
            <w:r w:rsidR="004A1B2A" w:rsidRPr="000F14EE">
              <w:rPr>
                <w:rStyle w:val="Hyperlink"/>
                <w:noProof/>
              </w:rPr>
              <w:t>Q17: What to do with visa invitation letter requests?</w:t>
            </w:r>
            <w:r w:rsidR="004A1B2A">
              <w:rPr>
                <w:noProof/>
                <w:webHidden/>
              </w:rPr>
              <w:tab/>
            </w:r>
            <w:r>
              <w:rPr>
                <w:noProof/>
                <w:webHidden/>
              </w:rPr>
              <w:fldChar w:fldCharType="begin"/>
            </w:r>
            <w:r w:rsidR="004A1B2A">
              <w:rPr>
                <w:noProof/>
                <w:webHidden/>
              </w:rPr>
              <w:instrText xml:space="preserve"> PAGEREF _Toc376441763 \h </w:instrText>
            </w:r>
            <w:r>
              <w:rPr>
                <w:noProof/>
                <w:webHidden/>
              </w:rPr>
            </w:r>
            <w:r>
              <w:rPr>
                <w:noProof/>
                <w:webHidden/>
              </w:rPr>
              <w:fldChar w:fldCharType="separate"/>
            </w:r>
            <w:r w:rsidR="00385E1B">
              <w:rPr>
                <w:noProof/>
                <w:webHidden/>
              </w:rPr>
              <w:t>11</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64" w:history="1">
            <w:r w:rsidR="004A1B2A" w:rsidRPr="000F14EE">
              <w:rPr>
                <w:rStyle w:val="Hyperlink"/>
                <w:noProof/>
              </w:rPr>
              <w:t>Q18: How will the workshop proceedings be provided?</w:t>
            </w:r>
            <w:r w:rsidR="004A1B2A">
              <w:rPr>
                <w:noProof/>
                <w:webHidden/>
              </w:rPr>
              <w:tab/>
            </w:r>
            <w:r>
              <w:rPr>
                <w:noProof/>
                <w:webHidden/>
              </w:rPr>
              <w:fldChar w:fldCharType="begin"/>
            </w:r>
            <w:r w:rsidR="004A1B2A">
              <w:rPr>
                <w:noProof/>
                <w:webHidden/>
              </w:rPr>
              <w:instrText xml:space="preserve"> PAGEREF _Toc376441764 \h </w:instrText>
            </w:r>
            <w:r>
              <w:rPr>
                <w:noProof/>
                <w:webHidden/>
              </w:rPr>
            </w:r>
            <w:r>
              <w:rPr>
                <w:noProof/>
                <w:webHidden/>
              </w:rPr>
              <w:fldChar w:fldCharType="separate"/>
            </w:r>
            <w:r w:rsidR="00385E1B">
              <w:rPr>
                <w:noProof/>
                <w:webHidden/>
              </w:rPr>
              <w:t>11</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65" w:history="1">
            <w:r w:rsidR="004A1B2A" w:rsidRPr="000F14EE">
              <w:rPr>
                <w:rStyle w:val="Hyperlink"/>
                <w:noProof/>
              </w:rPr>
              <w:t>Q19: What is the role of student volunteers?</w:t>
            </w:r>
            <w:r w:rsidR="004A1B2A">
              <w:rPr>
                <w:noProof/>
                <w:webHidden/>
              </w:rPr>
              <w:tab/>
            </w:r>
            <w:r>
              <w:rPr>
                <w:noProof/>
                <w:webHidden/>
              </w:rPr>
              <w:fldChar w:fldCharType="begin"/>
            </w:r>
            <w:r w:rsidR="004A1B2A">
              <w:rPr>
                <w:noProof/>
                <w:webHidden/>
              </w:rPr>
              <w:instrText xml:space="preserve"> PAGEREF _Toc376441765 \h </w:instrText>
            </w:r>
            <w:r>
              <w:rPr>
                <w:noProof/>
                <w:webHidden/>
              </w:rPr>
            </w:r>
            <w:r>
              <w:rPr>
                <w:noProof/>
                <w:webHidden/>
              </w:rPr>
              <w:fldChar w:fldCharType="separate"/>
            </w:r>
            <w:r w:rsidR="00385E1B">
              <w:rPr>
                <w:noProof/>
                <w:webHidden/>
              </w:rPr>
              <w:t>11</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66" w:history="1">
            <w:r w:rsidR="004A1B2A" w:rsidRPr="000F14EE">
              <w:rPr>
                <w:rStyle w:val="Hyperlink"/>
                <w:noProof/>
              </w:rPr>
              <w:t>Q20: We had bad-faith no-show presenters. What should we do?</w:t>
            </w:r>
            <w:r w:rsidR="004A1B2A">
              <w:rPr>
                <w:noProof/>
                <w:webHidden/>
              </w:rPr>
              <w:tab/>
            </w:r>
            <w:r>
              <w:rPr>
                <w:noProof/>
                <w:webHidden/>
              </w:rPr>
              <w:fldChar w:fldCharType="begin"/>
            </w:r>
            <w:r w:rsidR="004A1B2A">
              <w:rPr>
                <w:noProof/>
                <w:webHidden/>
              </w:rPr>
              <w:instrText xml:space="preserve"> PAGEREF _Toc376441766 \h </w:instrText>
            </w:r>
            <w:r>
              <w:rPr>
                <w:noProof/>
                <w:webHidden/>
              </w:rPr>
            </w:r>
            <w:r>
              <w:rPr>
                <w:noProof/>
                <w:webHidden/>
              </w:rPr>
              <w:fldChar w:fldCharType="separate"/>
            </w:r>
            <w:r w:rsidR="00385E1B">
              <w:rPr>
                <w:noProof/>
                <w:webHidden/>
              </w:rPr>
              <w:t>12</w:t>
            </w:r>
            <w:r>
              <w:rPr>
                <w:noProof/>
                <w:webHidden/>
              </w:rPr>
              <w:fldChar w:fldCharType="end"/>
            </w:r>
          </w:hyperlink>
        </w:p>
        <w:p w:rsidR="004A1B2A" w:rsidRDefault="00914404">
          <w:pPr>
            <w:pStyle w:val="TOC2"/>
            <w:tabs>
              <w:tab w:val="right" w:leader="dot" w:pos="8488"/>
            </w:tabs>
            <w:rPr>
              <w:noProof/>
              <w:kern w:val="0"/>
              <w:sz w:val="22"/>
              <w:szCs w:val="22"/>
              <w:lang w:eastAsia="en-US"/>
            </w:rPr>
          </w:pPr>
          <w:hyperlink w:anchor="_Toc376441767" w:history="1">
            <w:r w:rsidR="004A1B2A" w:rsidRPr="000F14EE">
              <w:rPr>
                <w:rStyle w:val="Hyperlink"/>
                <w:noProof/>
              </w:rPr>
              <w:t>Q21: How do we collect information to plan this year’s ICDMW?</w:t>
            </w:r>
            <w:r w:rsidR="004A1B2A">
              <w:rPr>
                <w:noProof/>
                <w:webHidden/>
              </w:rPr>
              <w:tab/>
            </w:r>
            <w:r>
              <w:rPr>
                <w:noProof/>
                <w:webHidden/>
              </w:rPr>
              <w:fldChar w:fldCharType="begin"/>
            </w:r>
            <w:r w:rsidR="004A1B2A">
              <w:rPr>
                <w:noProof/>
                <w:webHidden/>
              </w:rPr>
              <w:instrText xml:space="preserve"> PAGEREF _Toc376441767 \h </w:instrText>
            </w:r>
            <w:r>
              <w:rPr>
                <w:noProof/>
                <w:webHidden/>
              </w:rPr>
            </w:r>
            <w:r>
              <w:rPr>
                <w:noProof/>
                <w:webHidden/>
              </w:rPr>
              <w:fldChar w:fldCharType="separate"/>
            </w:r>
            <w:r w:rsidR="00385E1B">
              <w:rPr>
                <w:noProof/>
                <w:webHidden/>
              </w:rPr>
              <w:t>12</w:t>
            </w:r>
            <w:r>
              <w:rPr>
                <w:noProof/>
                <w:webHidden/>
              </w:rPr>
              <w:fldChar w:fldCharType="end"/>
            </w:r>
          </w:hyperlink>
        </w:p>
        <w:p w:rsidR="00375044" w:rsidRDefault="00914404">
          <w:r>
            <w:rPr>
              <w:b/>
              <w:bCs/>
              <w:noProof/>
            </w:rPr>
            <w:fldChar w:fldCharType="end"/>
          </w:r>
        </w:p>
      </w:sdtContent>
    </w:sdt>
    <w:p w:rsidR="00375044" w:rsidRDefault="00375044">
      <w:pPr>
        <w:widowControl/>
        <w:jc w:val="left"/>
      </w:pPr>
      <w:r>
        <w:br w:type="page"/>
      </w:r>
    </w:p>
    <w:p w:rsidR="00236E6B" w:rsidRDefault="00236E6B" w:rsidP="00805623">
      <w:pPr>
        <w:pStyle w:val="Heading2"/>
      </w:pPr>
      <w:bookmarkStart w:id="1" w:name="_Toc376441747"/>
      <w:r>
        <w:lastRenderedPageBreak/>
        <w:t xml:space="preserve">Q1: </w:t>
      </w:r>
      <w:r w:rsidR="004A1B2A">
        <w:t xml:space="preserve">Help! We are this year’s </w:t>
      </w:r>
      <w:r>
        <w:t>ICDMW chair</w:t>
      </w:r>
      <w:bookmarkEnd w:id="1"/>
      <w:r w:rsidR="004A1B2A">
        <w:t>s! What should we do, what is expected of us?</w:t>
      </w:r>
    </w:p>
    <w:p w:rsidR="004A1B2A" w:rsidRDefault="004A1B2A" w:rsidP="004A1B2A">
      <w:pPr>
        <w:pStyle w:val="ListParagraph"/>
        <w:numPr>
          <w:ilvl w:val="0"/>
          <w:numId w:val="6"/>
        </w:numPr>
        <w:ind w:leftChars="0"/>
      </w:pPr>
      <w:r>
        <w:t>First of all, congratulations! As ICDMW (co-)chair you have the prestigious role of making the workshop and associated events day of the IEEE International Conference on Data Mining a success.</w:t>
      </w:r>
    </w:p>
    <w:p w:rsidR="004A1B2A" w:rsidRDefault="004A1B2A" w:rsidP="004A1B2A">
      <w:pPr>
        <w:pStyle w:val="ListParagraph"/>
        <w:ind w:leftChars="0" w:left="480"/>
      </w:pPr>
      <w:r>
        <w:t>In this FAQ we (ICDMW co-chairs from previous years) share insights, lessons learned, etc. to make life as ICDMW chair as easy as possible.</w:t>
      </w:r>
    </w:p>
    <w:p w:rsidR="004A1B2A" w:rsidRDefault="004A1B2A" w:rsidP="004A1B2A">
      <w:pPr>
        <w:pStyle w:val="ListParagraph"/>
        <w:ind w:leftChars="0" w:left="480"/>
      </w:pPr>
      <w:r>
        <w:t xml:space="preserve">Besides relying on this document, </w:t>
      </w:r>
      <w:r w:rsidR="001B629D">
        <w:t xml:space="preserve">you also need to </w:t>
      </w:r>
      <w:r>
        <w:t>refer to the ICDM Organizer’s Guide (</w:t>
      </w:r>
      <w:hyperlink r:id="rId8" w:history="1">
        <w:r w:rsidRPr="00BA3172">
          <w:rPr>
            <w:rStyle w:val="Hyperlink"/>
          </w:rPr>
          <w:t>http://www.cs.uvm.edu/~icdm/Guide.shtml</w:t>
        </w:r>
      </w:hyperlink>
      <w:r>
        <w:t>) which gives a more outline of the tasks of the different ICDM chairs. In particular, we point to section 14 of that document</w:t>
      </w:r>
      <w:r w:rsidR="001B629D">
        <w:t>.</w:t>
      </w:r>
    </w:p>
    <w:p w:rsidR="001B629D" w:rsidRDefault="001B629D" w:rsidP="004A1B2A">
      <w:pPr>
        <w:pStyle w:val="ListParagraph"/>
        <w:ind w:leftChars="0" w:left="480"/>
      </w:pPr>
      <w:r>
        <w:t xml:space="preserve">In short, as ICDMW chair, </w:t>
      </w:r>
    </w:p>
    <w:p w:rsidR="001B629D" w:rsidRDefault="001B629D" w:rsidP="001B629D">
      <w:pPr>
        <w:pStyle w:val="ListParagraph"/>
        <w:numPr>
          <w:ilvl w:val="0"/>
          <w:numId w:val="13"/>
        </w:numPr>
        <w:ind w:leftChars="0"/>
      </w:pPr>
      <w:r>
        <w:t xml:space="preserve">you solicit and select proposals for workshops; </w:t>
      </w:r>
    </w:p>
    <w:p w:rsidR="001B629D" w:rsidRDefault="001B629D" w:rsidP="001B629D">
      <w:pPr>
        <w:pStyle w:val="ListParagraph"/>
        <w:numPr>
          <w:ilvl w:val="0"/>
          <w:numId w:val="13"/>
        </w:numPr>
        <w:ind w:leftChars="0"/>
      </w:pPr>
      <w:r>
        <w:t xml:space="preserve">interact with the workshop organizers, informing them of important information; </w:t>
      </w:r>
    </w:p>
    <w:p w:rsidR="001B629D" w:rsidRDefault="001B629D" w:rsidP="001B629D">
      <w:pPr>
        <w:pStyle w:val="ListParagraph"/>
        <w:numPr>
          <w:ilvl w:val="0"/>
          <w:numId w:val="13"/>
        </w:numPr>
        <w:ind w:leftChars="0"/>
      </w:pPr>
      <w:r>
        <w:t xml:space="preserve">interact with the local chairs, the registration chairs, and </w:t>
      </w:r>
      <w:r w:rsidR="00A443FE">
        <w:t>proceedings</w:t>
      </w:r>
      <w:r>
        <w:t xml:space="preserve"> chairs; </w:t>
      </w:r>
    </w:p>
    <w:p w:rsidR="001B629D" w:rsidRDefault="001B629D" w:rsidP="001B629D">
      <w:pPr>
        <w:pStyle w:val="ListParagraph"/>
        <w:numPr>
          <w:ilvl w:val="0"/>
          <w:numId w:val="13"/>
        </w:numPr>
        <w:ind w:leftChars="0"/>
      </w:pPr>
      <w:r>
        <w:t xml:space="preserve">provide and uphold coordinated important dates; </w:t>
      </w:r>
    </w:p>
    <w:p w:rsidR="001B629D" w:rsidRDefault="001B629D" w:rsidP="001B629D">
      <w:pPr>
        <w:pStyle w:val="ListParagraph"/>
        <w:numPr>
          <w:ilvl w:val="0"/>
          <w:numId w:val="13"/>
        </w:numPr>
        <w:ind w:leftChars="0"/>
      </w:pPr>
      <w:r>
        <w:t xml:space="preserve">collect submission data, approve acceptance decisions; </w:t>
      </w:r>
    </w:p>
    <w:p w:rsidR="00A443FE" w:rsidRDefault="001B629D" w:rsidP="001B629D">
      <w:pPr>
        <w:pStyle w:val="ListParagraph"/>
        <w:numPr>
          <w:ilvl w:val="0"/>
          <w:numId w:val="13"/>
        </w:numPr>
        <w:ind w:leftChars="0"/>
      </w:pPr>
      <w:r>
        <w:t xml:space="preserve">police the maximal acceptance rate policy, </w:t>
      </w:r>
    </w:p>
    <w:p w:rsidR="00A443FE" w:rsidRDefault="00A443FE" w:rsidP="001B629D">
      <w:pPr>
        <w:pStyle w:val="ListParagraph"/>
        <w:numPr>
          <w:ilvl w:val="0"/>
          <w:numId w:val="13"/>
        </w:numPr>
        <w:ind w:leftChars="0"/>
      </w:pPr>
      <w:r>
        <w:t xml:space="preserve">make sure </w:t>
      </w:r>
      <w:r w:rsidR="001B629D">
        <w:t xml:space="preserve">workshop organizers </w:t>
      </w:r>
      <w:r>
        <w:t xml:space="preserve">know that they are </w:t>
      </w:r>
      <w:r w:rsidR="001B629D">
        <w:t>allowed at most one (1) paper subject to regular workshop review process in the proceedings</w:t>
      </w:r>
      <w:r>
        <w:t>;</w:t>
      </w:r>
    </w:p>
    <w:p w:rsidR="00A443FE" w:rsidRDefault="001B629D" w:rsidP="001B629D">
      <w:pPr>
        <w:pStyle w:val="ListParagraph"/>
        <w:numPr>
          <w:ilvl w:val="0"/>
          <w:numId w:val="13"/>
        </w:numPr>
        <w:ind w:leftChars="0"/>
      </w:pPr>
      <w:r>
        <w:t>cancel/merge workshops that do not collect sufficient high-quality submissions;</w:t>
      </w:r>
    </w:p>
    <w:p w:rsidR="004A1B2A" w:rsidRDefault="00A443FE" w:rsidP="00A443FE">
      <w:pPr>
        <w:pStyle w:val="ListParagraph"/>
        <w:numPr>
          <w:ilvl w:val="0"/>
          <w:numId w:val="13"/>
        </w:numPr>
        <w:ind w:leftChars="0"/>
      </w:pPr>
      <w:r>
        <w:t xml:space="preserve">forward the accepted paper list to the Proceedings Chair and Registration Chair, and ensure both </w:t>
      </w:r>
      <w:r w:rsidR="001B629D">
        <w:t xml:space="preserve">camera ready copies </w:t>
      </w:r>
      <w:r>
        <w:t xml:space="preserve">and accompanying registrations for all </w:t>
      </w:r>
      <w:r w:rsidR="001B629D">
        <w:t>accepted papers</w:t>
      </w:r>
      <w:r>
        <w:t xml:space="preserve"> are collected</w:t>
      </w:r>
    </w:p>
    <w:p w:rsidR="00236E6B" w:rsidRPr="00236E6B" w:rsidRDefault="00A443FE" w:rsidP="00236E6B">
      <w:pPr>
        <w:pStyle w:val="ListParagraph"/>
        <w:numPr>
          <w:ilvl w:val="0"/>
          <w:numId w:val="13"/>
        </w:numPr>
        <w:ind w:leftChars="0"/>
      </w:pPr>
      <w:r>
        <w:t>are responsible for the ICDMW proceedings, which besides workshops, includes the proceedings of the PhD Forum, the ICDM contest, the ICDM Demos, and possibly other local events.</w:t>
      </w:r>
    </w:p>
    <w:p w:rsidR="004E363A" w:rsidRDefault="00375044" w:rsidP="00805623">
      <w:pPr>
        <w:pStyle w:val="Heading2"/>
      </w:pPr>
      <w:bookmarkStart w:id="2" w:name="_Toc376441748"/>
      <w:r>
        <w:lastRenderedPageBreak/>
        <w:t>Q</w:t>
      </w:r>
      <w:r w:rsidR="00236E6B">
        <w:t>2</w:t>
      </w:r>
      <w:r>
        <w:t xml:space="preserve">: </w:t>
      </w:r>
      <w:r w:rsidR="00A65DB1">
        <w:t>What i</w:t>
      </w:r>
      <w:r w:rsidR="00236E6B">
        <w:t>s the standard schedule of ICDMW</w:t>
      </w:r>
      <w:r w:rsidR="00A65DB1">
        <w:t>?</w:t>
      </w:r>
      <w:bookmarkEnd w:id="2"/>
    </w:p>
    <w:p w:rsidR="00740E90" w:rsidRDefault="00740E90" w:rsidP="004E363A">
      <w:pPr>
        <w:pStyle w:val="ListParagraph"/>
        <w:numPr>
          <w:ilvl w:val="0"/>
          <w:numId w:val="6"/>
        </w:numPr>
        <w:ind w:leftChars="0"/>
      </w:pPr>
      <w:r>
        <w:t>The general timeline is as follows:</w:t>
      </w:r>
    </w:p>
    <w:p w:rsidR="00D121E1" w:rsidRPr="00740E90" w:rsidRDefault="00740E90" w:rsidP="00740E90">
      <w:pPr>
        <w:rPr>
          <w:b/>
        </w:rPr>
      </w:pPr>
      <w:r w:rsidRPr="00740E90">
        <w:rPr>
          <w:b/>
        </w:rPr>
        <w:t xml:space="preserve">  </w:t>
      </w:r>
      <w:r w:rsidR="00D121E1" w:rsidRPr="00740E90">
        <w:rPr>
          <w:b/>
        </w:rPr>
        <w:t>12 months before the workshop</w:t>
      </w:r>
    </w:p>
    <w:p w:rsidR="00740E90" w:rsidRDefault="00D121E1" w:rsidP="00740E90">
      <w:pPr>
        <w:pStyle w:val="ListParagraph"/>
        <w:numPr>
          <w:ilvl w:val="0"/>
          <w:numId w:val="9"/>
        </w:numPr>
        <w:ind w:leftChars="0"/>
      </w:pPr>
      <w:r>
        <w:t>Collect the former workshop information for the next ICDMW.</w:t>
      </w:r>
    </w:p>
    <w:p w:rsidR="00BF7026" w:rsidRDefault="00D84F5E" w:rsidP="00740E90">
      <w:pPr>
        <w:pStyle w:val="ListParagraph"/>
        <w:numPr>
          <w:ilvl w:val="0"/>
          <w:numId w:val="9"/>
        </w:numPr>
        <w:ind w:leftChars="0"/>
      </w:pPr>
      <w:r>
        <w:t>Check and clarify</w:t>
      </w:r>
      <w:r w:rsidR="00BF7026">
        <w:t xml:space="preserve"> some basic matters for the next ICDMW.</w:t>
      </w:r>
    </w:p>
    <w:p w:rsidR="00D121E1" w:rsidRPr="00740E90" w:rsidRDefault="00740E90" w:rsidP="00740E90">
      <w:pPr>
        <w:rPr>
          <w:b/>
        </w:rPr>
      </w:pPr>
      <w:r w:rsidRPr="00740E90">
        <w:rPr>
          <w:b/>
        </w:rPr>
        <w:t xml:space="preserve">  </w:t>
      </w:r>
      <w:r w:rsidR="00A65DB1" w:rsidRPr="00740E90">
        <w:rPr>
          <w:b/>
        </w:rPr>
        <w:t>1</w:t>
      </w:r>
      <w:r w:rsidR="00D121E1" w:rsidRPr="00740E90">
        <w:rPr>
          <w:b/>
        </w:rPr>
        <w:t>1</w:t>
      </w:r>
      <w:r w:rsidR="00A65DB1" w:rsidRPr="00740E90">
        <w:rPr>
          <w:b/>
        </w:rPr>
        <w:t xml:space="preserve"> months before the workshop</w:t>
      </w:r>
    </w:p>
    <w:p w:rsidR="00A65DB1" w:rsidRPr="008664DC" w:rsidRDefault="00D121E1" w:rsidP="00740E90">
      <w:pPr>
        <w:pStyle w:val="ListParagraph"/>
        <w:numPr>
          <w:ilvl w:val="0"/>
          <w:numId w:val="9"/>
        </w:numPr>
        <w:ind w:leftChars="0"/>
      </w:pPr>
      <w:r w:rsidRPr="008664DC">
        <w:t>Make a draft of Call For Workshop Proposal</w:t>
      </w:r>
      <w:r w:rsidR="00F71ECD" w:rsidRPr="008664DC">
        <w:t>s</w:t>
      </w:r>
      <w:r w:rsidR="00DC6C58" w:rsidRPr="008664DC">
        <w:t xml:space="preserve"> (CFWP)</w:t>
      </w:r>
      <w:r w:rsidRPr="008664DC">
        <w:t>.</w:t>
      </w:r>
    </w:p>
    <w:p w:rsidR="00740E90" w:rsidRPr="008664DC" w:rsidRDefault="00740E90" w:rsidP="00740E90">
      <w:pPr>
        <w:rPr>
          <w:b/>
        </w:rPr>
      </w:pPr>
      <w:r w:rsidRPr="008664DC">
        <w:rPr>
          <w:b/>
        </w:rPr>
        <w:t xml:space="preserve">  </w:t>
      </w:r>
      <w:r w:rsidR="00BF7026" w:rsidRPr="008664DC">
        <w:rPr>
          <w:b/>
        </w:rPr>
        <w:t>10 months before the workshop</w:t>
      </w:r>
    </w:p>
    <w:p w:rsidR="00A65DB1" w:rsidRPr="008664DC" w:rsidRDefault="0088281D" w:rsidP="00740E90">
      <w:pPr>
        <w:pStyle w:val="ListParagraph"/>
        <w:numPr>
          <w:ilvl w:val="0"/>
          <w:numId w:val="9"/>
        </w:numPr>
        <w:ind w:leftChars="0"/>
      </w:pPr>
      <w:r w:rsidRPr="008664DC">
        <w:t xml:space="preserve">Release Call For </w:t>
      </w:r>
      <w:r w:rsidR="0039753B" w:rsidRPr="008664DC">
        <w:t>W</w:t>
      </w:r>
      <w:r w:rsidRPr="008664DC">
        <w:t>orkshop Proposal.</w:t>
      </w:r>
    </w:p>
    <w:p w:rsidR="00BF7026" w:rsidRPr="008664DC" w:rsidRDefault="00740E90" w:rsidP="00740E90">
      <w:pPr>
        <w:rPr>
          <w:b/>
        </w:rPr>
      </w:pPr>
      <w:r w:rsidRPr="008664DC">
        <w:rPr>
          <w:b/>
        </w:rPr>
        <w:t xml:space="preserve">  </w:t>
      </w:r>
      <w:r w:rsidR="00BF7026" w:rsidRPr="008664DC">
        <w:rPr>
          <w:b/>
        </w:rPr>
        <w:t>10-9 months before the workshop</w:t>
      </w:r>
    </w:p>
    <w:p w:rsidR="00740E90" w:rsidRPr="008664DC" w:rsidRDefault="008F4DCA" w:rsidP="00740E90">
      <w:pPr>
        <w:pStyle w:val="ListParagraph"/>
        <w:numPr>
          <w:ilvl w:val="0"/>
          <w:numId w:val="9"/>
        </w:numPr>
        <w:ind w:leftChars="0"/>
      </w:pPr>
      <w:r w:rsidRPr="008664DC">
        <w:t xml:space="preserve">Advertise Call For </w:t>
      </w:r>
      <w:r w:rsidR="0039753B" w:rsidRPr="008664DC">
        <w:t>W</w:t>
      </w:r>
      <w:r w:rsidRPr="008664DC">
        <w:t>orkshop Proposal</w:t>
      </w:r>
      <w:r w:rsidR="00F71ECD" w:rsidRPr="008664DC">
        <w:t>s</w:t>
      </w:r>
      <w:r w:rsidR="00BF7026" w:rsidRPr="008664DC">
        <w:t xml:space="preserve"> </w:t>
      </w:r>
      <w:r w:rsidR="00F71ECD" w:rsidRPr="008664DC">
        <w:t>extensively</w:t>
      </w:r>
      <w:r w:rsidR="00BF7026" w:rsidRPr="008664DC">
        <w:t>.</w:t>
      </w:r>
    </w:p>
    <w:p w:rsidR="0039753B" w:rsidRPr="008664DC" w:rsidRDefault="00740E90" w:rsidP="00740E90">
      <w:pPr>
        <w:rPr>
          <w:b/>
        </w:rPr>
      </w:pPr>
      <w:r w:rsidRPr="008664DC">
        <w:rPr>
          <w:b/>
        </w:rPr>
        <w:t xml:space="preserve">  </w:t>
      </w:r>
      <w:r w:rsidR="0039753B" w:rsidRPr="008664DC">
        <w:rPr>
          <w:b/>
        </w:rPr>
        <w:t>8 months before the workshop</w:t>
      </w:r>
    </w:p>
    <w:p w:rsidR="00740E90" w:rsidRPr="008664DC" w:rsidRDefault="00740E90" w:rsidP="0039753B">
      <w:pPr>
        <w:pStyle w:val="ListParagraph"/>
        <w:numPr>
          <w:ilvl w:val="0"/>
          <w:numId w:val="9"/>
        </w:numPr>
        <w:ind w:leftChars="0"/>
      </w:pPr>
      <w:r w:rsidRPr="008664DC">
        <w:t>Deadline of workshop proposals.</w:t>
      </w:r>
    </w:p>
    <w:p w:rsidR="00740E90" w:rsidRPr="008664DC" w:rsidRDefault="0039753B" w:rsidP="0039753B">
      <w:pPr>
        <w:pStyle w:val="ListParagraph"/>
        <w:numPr>
          <w:ilvl w:val="0"/>
          <w:numId w:val="9"/>
        </w:numPr>
        <w:ind w:leftChars="0"/>
      </w:pPr>
      <w:r w:rsidRPr="008664DC">
        <w:t>Evaluate the proposals and notify their acceptance and rejection.</w:t>
      </w:r>
    </w:p>
    <w:p w:rsidR="00366556" w:rsidRPr="008664DC" w:rsidRDefault="00366556" w:rsidP="0039753B">
      <w:pPr>
        <w:pStyle w:val="ListParagraph"/>
        <w:numPr>
          <w:ilvl w:val="0"/>
          <w:numId w:val="9"/>
        </w:numPr>
        <w:ind w:leftChars="0"/>
      </w:pPr>
      <w:r w:rsidRPr="008664DC">
        <w:t xml:space="preserve">Provide basic information of ICDMW to the accepted </w:t>
      </w:r>
      <w:r w:rsidR="00F71ECD" w:rsidRPr="008664DC">
        <w:t xml:space="preserve">workshop </w:t>
      </w:r>
      <w:r w:rsidRPr="008664DC">
        <w:t>organizers</w:t>
      </w:r>
      <w:r w:rsidR="00F71ECD" w:rsidRPr="008664DC">
        <w:t xml:space="preserve"> including paper review, publication, etc</w:t>
      </w:r>
      <w:r w:rsidRPr="008664DC">
        <w:t>.</w:t>
      </w:r>
    </w:p>
    <w:p w:rsidR="00366556" w:rsidRPr="00740E90" w:rsidRDefault="00740E90" w:rsidP="0039753B">
      <w:pPr>
        <w:rPr>
          <w:b/>
        </w:rPr>
      </w:pPr>
      <w:r>
        <w:t xml:space="preserve">  </w:t>
      </w:r>
      <w:r w:rsidR="0039753B" w:rsidRPr="00740E90">
        <w:rPr>
          <w:b/>
        </w:rPr>
        <w:t>7 months before the workshop</w:t>
      </w:r>
    </w:p>
    <w:p w:rsidR="00D6321A" w:rsidRDefault="0039753B" w:rsidP="00740E90">
      <w:pPr>
        <w:pStyle w:val="ListParagraph"/>
        <w:numPr>
          <w:ilvl w:val="0"/>
          <w:numId w:val="9"/>
        </w:numPr>
        <w:ind w:leftChars="0"/>
      </w:pPr>
      <w:r>
        <w:t xml:space="preserve">Organizers of each workshop set up the workshop </w:t>
      </w:r>
      <w:r w:rsidR="00DC6C58">
        <w:t>home page (</w:t>
      </w:r>
      <w:r>
        <w:t>HP</w:t>
      </w:r>
      <w:r w:rsidR="00DC6C58">
        <w:t xml:space="preserve">) </w:t>
      </w:r>
      <w:r w:rsidR="00366556">
        <w:t>linked</w:t>
      </w:r>
      <w:r w:rsidR="00740E90">
        <w:t xml:space="preserve"> </w:t>
      </w:r>
      <w:r w:rsidR="00366556">
        <w:t xml:space="preserve">to a paper submission site, </w:t>
      </w:r>
      <w:r>
        <w:t xml:space="preserve">and send out Call </w:t>
      </w:r>
      <w:r w:rsidR="00DC6C58">
        <w:t>F</w:t>
      </w:r>
      <w:r>
        <w:t xml:space="preserve">or </w:t>
      </w:r>
      <w:r w:rsidR="00DC6C58">
        <w:t>w</w:t>
      </w:r>
      <w:r>
        <w:t>orkshop Papers</w:t>
      </w:r>
      <w:r w:rsidR="00DC6C58">
        <w:t xml:space="preserve"> (CFP)</w:t>
      </w:r>
      <w:r>
        <w:t>.</w:t>
      </w:r>
      <w:r w:rsidR="00740E90">
        <w:t xml:space="preserve"> </w:t>
      </w:r>
      <w:r w:rsidR="00D6321A">
        <w:t>Check if some important information is missing</w:t>
      </w:r>
      <w:r w:rsidR="00D01D83">
        <w:t xml:space="preserve"> in these HPs</w:t>
      </w:r>
      <w:r w:rsidR="00D6321A">
        <w:t>.</w:t>
      </w:r>
    </w:p>
    <w:p w:rsidR="0039753B" w:rsidRPr="008664DC" w:rsidRDefault="0039753B" w:rsidP="0039753B">
      <w:pPr>
        <w:pStyle w:val="ListParagraph"/>
        <w:numPr>
          <w:ilvl w:val="0"/>
          <w:numId w:val="9"/>
        </w:numPr>
        <w:ind w:leftChars="0"/>
      </w:pPr>
      <w:r w:rsidRPr="008664DC">
        <w:t xml:space="preserve">Send publication agreement of ICDMW signed by the conference chair     </w:t>
      </w:r>
      <w:r w:rsidR="00D6321A" w:rsidRPr="008664DC">
        <w:t xml:space="preserve"> </w:t>
      </w:r>
      <w:r w:rsidR="008664DC" w:rsidRPr="008664DC">
        <w:t xml:space="preserve">to </w:t>
      </w:r>
      <w:r w:rsidR="00F71ECD" w:rsidRPr="008664DC">
        <w:t xml:space="preserve">IEEE </w:t>
      </w:r>
      <w:r w:rsidRPr="008664DC">
        <w:t>Conference Publishing Services (CPS).</w:t>
      </w:r>
    </w:p>
    <w:p w:rsidR="0039753B" w:rsidRPr="008664DC" w:rsidRDefault="00366556" w:rsidP="00740E90">
      <w:pPr>
        <w:pStyle w:val="ListParagraph"/>
        <w:numPr>
          <w:ilvl w:val="0"/>
          <w:numId w:val="9"/>
        </w:numPr>
        <w:ind w:leftChars="0"/>
      </w:pPr>
      <w:r w:rsidRPr="008664DC">
        <w:t>List</w:t>
      </w:r>
      <w:r w:rsidR="0039753B" w:rsidRPr="008664DC">
        <w:t xml:space="preserve"> accepted workshops on ICDMW HP.</w:t>
      </w:r>
    </w:p>
    <w:p w:rsidR="006E6519" w:rsidRPr="008664DC" w:rsidRDefault="00F464D4" w:rsidP="006E6519">
      <w:pPr>
        <w:rPr>
          <w:b/>
        </w:rPr>
      </w:pPr>
      <w:r w:rsidRPr="008664DC">
        <w:rPr>
          <w:b/>
        </w:rPr>
        <w:t xml:space="preserve">  5 months before the workshop</w:t>
      </w:r>
    </w:p>
    <w:p w:rsidR="00F36160" w:rsidRPr="008664DC" w:rsidRDefault="00F71ECD" w:rsidP="00740E90">
      <w:pPr>
        <w:pStyle w:val="ListParagraph"/>
        <w:numPr>
          <w:ilvl w:val="0"/>
          <w:numId w:val="9"/>
        </w:numPr>
        <w:ind w:leftChars="0"/>
      </w:pPr>
      <w:r w:rsidRPr="008664DC">
        <w:t xml:space="preserve">Check </w:t>
      </w:r>
      <w:r w:rsidR="000E29CE" w:rsidRPr="008664DC">
        <w:t xml:space="preserve">which papers in </w:t>
      </w:r>
      <w:r w:rsidRPr="008664DC">
        <w:t xml:space="preserve">main conference track </w:t>
      </w:r>
      <w:r w:rsidR="000E29CE" w:rsidRPr="008664DC">
        <w:t xml:space="preserve">may </w:t>
      </w:r>
      <w:r w:rsidRPr="008664DC">
        <w:t xml:space="preserve">roll-over </w:t>
      </w:r>
      <w:r w:rsidR="000E29CE" w:rsidRPr="008664DC">
        <w:t xml:space="preserve">to a </w:t>
      </w:r>
      <w:r w:rsidRPr="008664DC">
        <w:t>workshop (</w:t>
      </w:r>
      <w:r w:rsidR="000E29CE" w:rsidRPr="008664DC">
        <w:t xml:space="preserve">if rejected at main conference, </w:t>
      </w:r>
      <w:r w:rsidRPr="008664DC">
        <w:t xml:space="preserve">after </w:t>
      </w:r>
      <w:r w:rsidR="000E29CE" w:rsidRPr="008664DC">
        <w:t xml:space="preserve">its </w:t>
      </w:r>
      <w:r w:rsidRPr="008664DC">
        <w:t>notification)</w:t>
      </w:r>
      <w:r w:rsidR="00F36160" w:rsidRPr="008664DC">
        <w:t>.</w:t>
      </w:r>
    </w:p>
    <w:p w:rsidR="00ED7069" w:rsidRPr="008664DC" w:rsidRDefault="00740E90" w:rsidP="00ED7069">
      <w:pPr>
        <w:rPr>
          <w:b/>
        </w:rPr>
      </w:pPr>
      <w:r w:rsidRPr="008664DC">
        <w:rPr>
          <w:b/>
        </w:rPr>
        <w:t xml:space="preserve">  </w:t>
      </w:r>
      <w:r w:rsidR="00C174AA" w:rsidRPr="008664DC">
        <w:rPr>
          <w:b/>
        </w:rPr>
        <w:t>4</w:t>
      </w:r>
      <w:r w:rsidR="00A753AD" w:rsidRPr="008664DC">
        <w:rPr>
          <w:b/>
        </w:rPr>
        <w:t xml:space="preserve"> </w:t>
      </w:r>
      <w:r w:rsidR="00C174AA" w:rsidRPr="008664DC">
        <w:rPr>
          <w:b/>
        </w:rPr>
        <w:t>months before the workshop</w:t>
      </w:r>
    </w:p>
    <w:p w:rsidR="00ED7069" w:rsidRPr="008664DC" w:rsidRDefault="00C174AA" w:rsidP="00740E90">
      <w:pPr>
        <w:pStyle w:val="ListParagraph"/>
        <w:numPr>
          <w:ilvl w:val="0"/>
          <w:numId w:val="9"/>
        </w:numPr>
        <w:ind w:leftChars="0"/>
      </w:pPr>
      <w:r w:rsidRPr="008664DC">
        <w:t>Workshop paper submission</w:t>
      </w:r>
      <w:r w:rsidR="00EB4380" w:rsidRPr="008664DC">
        <w:t>s</w:t>
      </w:r>
      <w:r w:rsidRPr="008664DC">
        <w:t xml:space="preserve"> due.</w:t>
      </w:r>
    </w:p>
    <w:p w:rsidR="0008109A" w:rsidRDefault="0043078F" w:rsidP="006E6519">
      <w:pPr>
        <w:pStyle w:val="ListParagraph"/>
        <w:numPr>
          <w:ilvl w:val="0"/>
          <w:numId w:val="9"/>
        </w:numPr>
        <w:ind w:leftChars="0"/>
      </w:pPr>
      <w:r>
        <w:t>Evaluate the number of paper submissions and make decisions</w:t>
      </w:r>
      <w:r w:rsidR="00740E90">
        <w:t xml:space="preserve"> </w:t>
      </w:r>
      <w:r>
        <w:t>to cancel or merge workshops facing submission shortage.</w:t>
      </w:r>
      <w:r w:rsidR="0008109A">
        <w:t xml:space="preserve"> </w:t>
      </w:r>
    </w:p>
    <w:p w:rsidR="00C174AA" w:rsidRPr="00740E90" w:rsidRDefault="004E18C6" w:rsidP="006E6519">
      <w:pPr>
        <w:rPr>
          <w:b/>
        </w:rPr>
      </w:pPr>
      <w:r>
        <w:t xml:space="preserve">   </w:t>
      </w:r>
      <w:r w:rsidR="003C4C23" w:rsidRPr="00740E90">
        <w:rPr>
          <w:b/>
        </w:rPr>
        <w:t>3 months before the workshop</w:t>
      </w:r>
    </w:p>
    <w:p w:rsidR="003C4C23" w:rsidRDefault="003C4C23" w:rsidP="00740E90">
      <w:pPr>
        <w:pStyle w:val="ListParagraph"/>
        <w:numPr>
          <w:ilvl w:val="0"/>
          <w:numId w:val="9"/>
        </w:numPr>
        <w:ind w:leftChars="0"/>
      </w:pPr>
      <w:r w:rsidRPr="003C4C23">
        <w:t>Notification of paper acceptance</w:t>
      </w:r>
      <w:r>
        <w:t>/rejection</w:t>
      </w:r>
      <w:r w:rsidRPr="003C4C23">
        <w:t xml:space="preserve"> to authors</w:t>
      </w:r>
      <w:r>
        <w:t>.</w:t>
      </w:r>
    </w:p>
    <w:p w:rsidR="00F72A44" w:rsidRDefault="00222749" w:rsidP="00F72A44">
      <w:pPr>
        <w:pStyle w:val="ListParagraph"/>
        <w:numPr>
          <w:ilvl w:val="0"/>
          <w:numId w:val="9"/>
        </w:numPr>
        <w:ind w:leftChars="0"/>
      </w:pPr>
      <w:r>
        <w:lastRenderedPageBreak/>
        <w:t>M</w:t>
      </w:r>
      <w:r w:rsidR="00F72A44">
        <w:t>ake a list of accepted paper</w:t>
      </w:r>
      <w:r>
        <w:t>s</w:t>
      </w:r>
      <w:r w:rsidR="00F72A44">
        <w:t xml:space="preserve"> </w:t>
      </w:r>
      <w:r w:rsidR="00AF6240">
        <w:t xml:space="preserve">and their corresponding authors      </w:t>
      </w:r>
      <w:r w:rsidR="004E18C6">
        <w:t xml:space="preserve"> </w:t>
      </w:r>
      <w:r w:rsidR="00F72A44">
        <w:t xml:space="preserve">of each </w:t>
      </w:r>
      <w:r>
        <w:t>workshop</w:t>
      </w:r>
      <w:r w:rsidR="00F72A44">
        <w:t>.</w:t>
      </w:r>
    </w:p>
    <w:p w:rsidR="00222749" w:rsidRDefault="000D457D" w:rsidP="00740E90">
      <w:pPr>
        <w:pStyle w:val="ListParagraph"/>
        <w:numPr>
          <w:ilvl w:val="0"/>
          <w:numId w:val="9"/>
        </w:numPr>
        <w:ind w:leftChars="0"/>
      </w:pPr>
      <w:r>
        <w:t>Make decision to assign each workshop to a full/</w:t>
      </w:r>
      <w:r w:rsidR="00222749">
        <w:t>half</w:t>
      </w:r>
      <w:r>
        <w:t xml:space="preserve"> day slot, to merge with the other workshop, and to cancel</w:t>
      </w:r>
      <w:r w:rsidR="00D1036D">
        <w:t xml:space="preserve"> based on the number of the accepted papers.</w:t>
      </w:r>
    </w:p>
    <w:p w:rsidR="00F72A44" w:rsidRPr="008664DC" w:rsidRDefault="00F72A44" w:rsidP="00F72A44">
      <w:pPr>
        <w:pStyle w:val="ListParagraph"/>
        <w:numPr>
          <w:ilvl w:val="0"/>
          <w:numId w:val="9"/>
        </w:numPr>
        <w:ind w:leftChars="0"/>
      </w:pPr>
      <w:r w:rsidRPr="008664DC">
        <w:t xml:space="preserve">Transfer </w:t>
      </w:r>
      <w:r w:rsidR="008F7666" w:rsidRPr="008664DC">
        <w:t xml:space="preserve">the </w:t>
      </w:r>
      <w:r w:rsidRPr="008664DC">
        <w:t xml:space="preserve">papers from </w:t>
      </w:r>
      <w:r w:rsidR="008F7666" w:rsidRPr="008664DC">
        <w:t xml:space="preserve">the </w:t>
      </w:r>
      <w:r w:rsidRPr="008664DC">
        <w:t>canceled/merged workshops</w:t>
      </w:r>
      <w:r w:rsidR="00740E90" w:rsidRPr="008664DC">
        <w:t xml:space="preserve"> </w:t>
      </w:r>
      <w:r w:rsidRPr="008664DC">
        <w:t>to the others</w:t>
      </w:r>
      <w:r w:rsidR="008F7666" w:rsidRPr="008664DC">
        <w:t xml:space="preserve"> upon agreements of the authors</w:t>
      </w:r>
      <w:r w:rsidR="00EB4380" w:rsidRPr="008664DC">
        <w:t xml:space="preserve"> and workshop organizers</w:t>
      </w:r>
      <w:r w:rsidRPr="008664DC">
        <w:t>.</w:t>
      </w:r>
    </w:p>
    <w:p w:rsidR="00AF6240" w:rsidRPr="008664DC" w:rsidRDefault="00A92A9C" w:rsidP="00F72A44">
      <w:pPr>
        <w:rPr>
          <w:b/>
        </w:rPr>
      </w:pPr>
      <w:r w:rsidRPr="008664DC">
        <w:rPr>
          <w:b/>
        </w:rPr>
        <w:t xml:space="preserve">  2 months before the workshop</w:t>
      </w:r>
    </w:p>
    <w:p w:rsidR="00A92A9C" w:rsidRPr="008664DC" w:rsidRDefault="0085039C" w:rsidP="00740E90">
      <w:pPr>
        <w:pStyle w:val="ListParagraph"/>
        <w:numPr>
          <w:ilvl w:val="0"/>
          <w:numId w:val="9"/>
        </w:numPr>
        <w:ind w:leftChars="0"/>
      </w:pPr>
      <w:r w:rsidRPr="008664DC">
        <w:t xml:space="preserve">Provide </w:t>
      </w:r>
      <w:r w:rsidR="00A92A9C" w:rsidRPr="008664DC">
        <w:t>e-mail address</w:t>
      </w:r>
      <w:r w:rsidRPr="008664DC">
        <w:t xml:space="preserve"> </w:t>
      </w:r>
      <w:r w:rsidR="00A92A9C" w:rsidRPr="008664DC">
        <w:t>list</w:t>
      </w:r>
      <w:r w:rsidRPr="008664DC">
        <w:t xml:space="preserve"> of corresponding authors to CPS</w:t>
      </w:r>
      <w:r w:rsidR="00D235F8" w:rsidRPr="008664DC">
        <w:t>.</w:t>
      </w:r>
    </w:p>
    <w:p w:rsidR="00A92A9C" w:rsidRPr="008664DC" w:rsidRDefault="00A92A9C" w:rsidP="00740E90">
      <w:pPr>
        <w:pStyle w:val="ListParagraph"/>
        <w:numPr>
          <w:ilvl w:val="0"/>
          <w:numId w:val="9"/>
        </w:numPr>
        <w:ind w:leftChars="0"/>
      </w:pPr>
      <w:r w:rsidRPr="008664DC">
        <w:t>CPS Editor posts an online author kit</w:t>
      </w:r>
      <w:r w:rsidR="0085039C" w:rsidRPr="008664DC">
        <w:t xml:space="preserve"> to the authors.</w:t>
      </w:r>
    </w:p>
    <w:p w:rsidR="00A92A9C" w:rsidRPr="008664DC" w:rsidRDefault="0085039C" w:rsidP="00740E90">
      <w:pPr>
        <w:pStyle w:val="ListParagraph"/>
        <w:numPr>
          <w:ilvl w:val="0"/>
          <w:numId w:val="9"/>
        </w:numPr>
        <w:ind w:leftChars="0"/>
      </w:pPr>
      <w:r w:rsidRPr="008664DC">
        <w:t xml:space="preserve">Plan workshop session </w:t>
      </w:r>
      <w:r w:rsidR="00A92A9C" w:rsidRPr="008664DC">
        <w:t xml:space="preserve">schedule on the </w:t>
      </w:r>
      <w:r w:rsidR="00EB4380" w:rsidRPr="008664DC">
        <w:t xml:space="preserve">IEEE ICDMW </w:t>
      </w:r>
      <w:r w:rsidR="00A92A9C" w:rsidRPr="008664DC">
        <w:t>workshop date.</w:t>
      </w:r>
    </w:p>
    <w:p w:rsidR="00A92A9C" w:rsidRPr="008664DC" w:rsidRDefault="0085039C" w:rsidP="00740E90">
      <w:pPr>
        <w:pStyle w:val="ListParagraph"/>
        <w:numPr>
          <w:ilvl w:val="0"/>
          <w:numId w:val="9"/>
        </w:numPr>
        <w:ind w:leftChars="0"/>
      </w:pPr>
      <w:r w:rsidRPr="008664DC">
        <w:t>Plan</w:t>
      </w:r>
      <w:r w:rsidR="00A92A9C" w:rsidRPr="008664DC">
        <w:t xml:space="preserve"> the room </w:t>
      </w:r>
      <w:r w:rsidRPr="008664DC">
        <w:t>assignment of the workshops</w:t>
      </w:r>
      <w:r w:rsidR="00EB4380" w:rsidRPr="008664DC">
        <w:t>, the P</w:t>
      </w:r>
      <w:r w:rsidR="006C75AB" w:rsidRPr="008664DC">
        <w:t>hD f</w:t>
      </w:r>
      <w:r w:rsidR="00EB4380" w:rsidRPr="008664DC">
        <w:t xml:space="preserve">orum, and the ICDM Contest. </w:t>
      </w:r>
    </w:p>
    <w:p w:rsidR="00A92A9C" w:rsidRPr="008664DC" w:rsidRDefault="00CA7FF8" w:rsidP="00740E90">
      <w:pPr>
        <w:pStyle w:val="ListParagraph"/>
        <w:numPr>
          <w:ilvl w:val="0"/>
          <w:numId w:val="9"/>
        </w:numPr>
        <w:ind w:leftChars="0"/>
      </w:pPr>
      <w:r w:rsidRPr="008664DC">
        <w:t xml:space="preserve">Plan </w:t>
      </w:r>
      <w:r w:rsidR="00A92A9C" w:rsidRPr="008664DC">
        <w:t>student</w:t>
      </w:r>
      <w:r w:rsidR="00EB4380" w:rsidRPr="008664DC">
        <w:t xml:space="preserve"> volunteers</w:t>
      </w:r>
      <w:r w:rsidRPr="008664DC">
        <w:t xml:space="preserve"> required</w:t>
      </w:r>
      <w:r w:rsidR="00A92A9C" w:rsidRPr="008664DC">
        <w:t xml:space="preserve"> on the workshop day</w:t>
      </w:r>
      <w:r w:rsidR="00EB4380" w:rsidRPr="008664DC">
        <w:t xml:space="preserve"> (work with the Local Conference Committee)</w:t>
      </w:r>
      <w:r w:rsidR="00A92A9C" w:rsidRPr="008664DC">
        <w:t>.</w:t>
      </w:r>
    </w:p>
    <w:p w:rsidR="00A244D0" w:rsidRPr="008664DC" w:rsidRDefault="00CA7FF8" w:rsidP="00A92A9C">
      <w:pPr>
        <w:pStyle w:val="ListParagraph"/>
        <w:numPr>
          <w:ilvl w:val="0"/>
          <w:numId w:val="9"/>
        </w:numPr>
        <w:ind w:leftChars="0"/>
      </w:pPr>
      <w:r w:rsidRPr="008664DC">
        <w:t xml:space="preserve">Evaluate </w:t>
      </w:r>
      <w:r w:rsidR="00A244D0" w:rsidRPr="008664DC">
        <w:t>the number of required poster boards if some workshops</w:t>
      </w:r>
      <w:r w:rsidR="00EB4380" w:rsidRPr="008664DC">
        <w:t>/</w:t>
      </w:r>
      <w:r w:rsidR="00A244D0" w:rsidRPr="008664DC">
        <w:t>the PhD forum</w:t>
      </w:r>
      <w:r w:rsidR="00EB4380" w:rsidRPr="008664DC">
        <w:t>/the ICDM Contest</w:t>
      </w:r>
      <w:r w:rsidR="00A244D0" w:rsidRPr="008664DC">
        <w:t xml:space="preserve"> </w:t>
      </w:r>
      <w:r w:rsidR="000830B6" w:rsidRPr="008664DC">
        <w:t>have</w:t>
      </w:r>
      <w:r w:rsidR="00A244D0" w:rsidRPr="008664DC">
        <w:t xml:space="preserve"> poster sessions.</w:t>
      </w:r>
    </w:p>
    <w:p w:rsidR="00A92A9C" w:rsidRPr="008664DC" w:rsidRDefault="00A92A9C" w:rsidP="00740E90">
      <w:pPr>
        <w:pStyle w:val="ListParagraph"/>
        <w:numPr>
          <w:ilvl w:val="0"/>
          <w:numId w:val="9"/>
        </w:numPr>
        <w:ind w:leftChars="0"/>
      </w:pPr>
      <w:r w:rsidRPr="008664DC">
        <w:t xml:space="preserve">Ask </w:t>
      </w:r>
      <w:r w:rsidR="00CA7FF8" w:rsidRPr="008664DC">
        <w:t xml:space="preserve">workshop </w:t>
      </w:r>
      <w:r w:rsidRPr="008664DC">
        <w:t xml:space="preserve">organizers to </w:t>
      </w:r>
      <w:r w:rsidR="00B21046" w:rsidRPr="008664DC">
        <w:t>publish</w:t>
      </w:r>
      <w:r w:rsidRPr="008664DC">
        <w:t xml:space="preserve"> their program on </w:t>
      </w:r>
      <w:r w:rsidR="00DC6C58" w:rsidRPr="008664DC">
        <w:t xml:space="preserve">their </w:t>
      </w:r>
      <w:r w:rsidRPr="008664DC">
        <w:t>site.</w:t>
      </w:r>
    </w:p>
    <w:p w:rsidR="009367AC" w:rsidRPr="008664DC" w:rsidRDefault="009367AC" w:rsidP="00740E90">
      <w:pPr>
        <w:pStyle w:val="ListParagraph"/>
        <w:numPr>
          <w:ilvl w:val="0"/>
          <w:numId w:val="9"/>
        </w:numPr>
        <w:ind w:leftChars="0"/>
      </w:pPr>
      <w:r w:rsidRPr="008664DC">
        <w:t xml:space="preserve">Prepare an overall welcome message as the IEEE ICDMW chairs </w:t>
      </w:r>
    </w:p>
    <w:p w:rsidR="00A92A9C" w:rsidRPr="008664DC" w:rsidRDefault="00A92A9C" w:rsidP="00740E90">
      <w:pPr>
        <w:pStyle w:val="ListParagraph"/>
        <w:numPr>
          <w:ilvl w:val="0"/>
          <w:numId w:val="9"/>
        </w:numPr>
        <w:ind w:leftChars="0"/>
      </w:pPr>
      <w:r w:rsidRPr="008664DC">
        <w:t>Collect preface of each workshop</w:t>
      </w:r>
      <w:r w:rsidR="000830B6" w:rsidRPr="008664DC">
        <w:t xml:space="preserve"> proceedings</w:t>
      </w:r>
      <w:r w:rsidRPr="008664DC">
        <w:t xml:space="preserve"> from </w:t>
      </w:r>
      <w:r w:rsidR="009367AC" w:rsidRPr="008664DC">
        <w:t>individual workshop</w:t>
      </w:r>
      <w:r w:rsidRPr="008664DC">
        <w:t xml:space="preserve"> organizers</w:t>
      </w:r>
      <w:r w:rsidR="009367AC" w:rsidRPr="008664DC">
        <w:t>/the PhD Forum/the ICDM Contest</w:t>
      </w:r>
      <w:r w:rsidRPr="008664DC">
        <w:t>.</w:t>
      </w:r>
    </w:p>
    <w:p w:rsidR="00A92A9C" w:rsidRDefault="000830B6" w:rsidP="00740E90">
      <w:pPr>
        <w:pStyle w:val="ListParagraph"/>
        <w:numPr>
          <w:ilvl w:val="0"/>
          <w:numId w:val="9"/>
        </w:numPr>
        <w:ind w:leftChars="0"/>
      </w:pPr>
      <w:r>
        <w:t>Prepare c</w:t>
      </w:r>
      <w:r w:rsidR="00A92A9C">
        <w:t xml:space="preserve">over art </w:t>
      </w:r>
      <w:r>
        <w:t>of the workshop proceedings.</w:t>
      </w:r>
    </w:p>
    <w:p w:rsidR="00407C10" w:rsidRPr="008664DC" w:rsidRDefault="00407C10" w:rsidP="00740E90">
      <w:pPr>
        <w:pStyle w:val="ListParagraph"/>
        <w:numPr>
          <w:ilvl w:val="0"/>
          <w:numId w:val="9"/>
        </w:numPr>
        <w:ind w:leftChars="0"/>
      </w:pPr>
      <w:r w:rsidRPr="008664DC">
        <w:t>Provide all materials needed for the workshop proceeding to CPS.</w:t>
      </w:r>
    </w:p>
    <w:p w:rsidR="00407C10" w:rsidRPr="008664DC" w:rsidRDefault="00407C10" w:rsidP="00740E90">
      <w:pPr>
        <w:pStyle w:val="ListParagraph"/>
        <w:numPr>
          <w:ilvl w:val="0"/>
          <w:numId w:val="9"/>
        </w:numPr>
        <w:ind w:leftChars="0"/>
      </w:pPr>
      <w:r w:rsidRPr="008664DC">
        <w:t>Circulate Call For Workshop</w:t>
      </w:r>
      <w:r w:rsidR="009367AC" w:rsidRPr="008664DC">
        <w:t>s</w:t>
      </w:r>
      <w:r w:rsidRPr="008664DC">
        <w:t xml:space="preserve"> Participation</w:t>
      </w:r>
      <w:r w:rsidR="006931FA" w:rsidRPr="008664DC">
        <w:t xml:space="preserve"> </w:t>
      </w:r>
      <w:r w:rsidR="0094693C" w:rsidRPr="008664DC">
        <w:t>via</w:t>
      </w:r>
      <w:r w:rsidR="006931FA" w:rsidRPr="008664DC">
        <w:t xml:space="preserve"> </w:t>
      </w:r>
      <w:r w:rsidR="009367AC" w:rsidRPr="008664DC">
        <w:t>machine learning and data mining publicity channels</w:t>
      </w:r>
      <w:r w:rsidR="006931FA" w:rsidRPr="008664DC">
        <w:t xml:space="preserve"> and ICDMW HP</w:t>
      </w:r>
      <w:r w:rsidRPr="008664DC">
        <w:t>.</w:t>
      </w:r>
    </w:p>
    <w:p w:rsidR="00A92A9C" w:rsidRPr="008664DC" w:rsidRDefault="00740E90" w:rsidP="00F72A44">
      <w:pPr>
        <w:rPr>
          <w:b/>
        </w:rPr>
      </w:pPr>
      <w:r w:rsidRPr="008664DC">
        <w:t xml:space="preserve">  </w:t>
      </w:r>
      <w:r w:rsidR="00FE12C0" w:rsidRPr="008664DC">
        <w:rPr>
          <w:b/>
        </w:rPr>
        <w:t>1 month before the workshop</w:t>
      </w:r>
    </w:p>
    <w:p w:rsidR="00FE12C0" w:rsidRPr="008664DC" w:rsidRDefault="009367AC" w:rsidP="0074070F">
      <w:pPr>
        <w:pStyle w:val="ListParagraph"/>
        <w:numPr>
          <w:ilvl w:val="0"/>
          <w:numId w:val="9"/>
        </w:numPr>
        <w:ind w:leftChars="0"/>
      </w:pPr>
      <w:r w:rsidRPr="008664DC">
        <w:t xml:space="preserve">Verify registration and camera ready paper submissions for each accepted paper, and notify the workshop organizers of unregistered papers or </w:t>
      </w:r>
      <w:r w:rsidR="004D0A9F" w:rsidRPr="008664DC">
        <w:t xml:space="preserve">missing camera ready papers. </w:t>
      </w:r>
    </w:p>
    <w:p w:rsidR="00984411" w:rsidRDefault="00984411" w:rsidP="00984411">
      <w:pPr>
        <w:pStyle w:val="ListParagraph"/>
        <w:numPr>
          <w:ilvl w:val="0"/>
          <w:numId w:val="9"/>
        </w:numPr>
        <w:ind w:leftChars="0"/>
      </w:pPr>
      <w:r w:rsidRPr="008664DC">
        <w:t xml:space="preserve">CPS Editor sends publication prototype to the workshop chair, </w:t>
      </w:r>
      <w:r w:rsidR="00C0072E" w:rsidRPr="008664DC">
        <w:t xml:space="preserve">and the </w:t>
      </w:r>
      <w:r w:rsidR="00C0072E">
        <w:t>workshop chair approves the prototype.</w:t>
      </w:r>
    </w:p>
    <w:p w:rsidR="00984411" w:rsidRDefault="00984411" w:rsidP="00740E90">
      <w:pPr>
        <w:pStyle w:val="ListParagraph"/>
        <w:numPr>
          <w:ilvl w:val="0"/>
          <w:numId w:val="9"/>
        </w:numPr>
        <w:ind w:leftChars="0"/>
      </w:pPr>
      <w:r>
        <w:t>CPS Editor sends publication to press</w:t>
      </w:r>
      <w:r w:rsidR="00C0072E">
        <w:t>, and the p</w:t>
      </w:r>
      <w:r>
        <w:t xml:space="preserve">ublications </w:t>
      </w:r>
      <w:r w:rsidR="00C0072E">
        <w:t xml:space="preserve">are </w:t>
      </w:r>
      <w:r>
        <w:t>ship</w:t>
      </w:r>
      <w:r w:rsidR="00C0072E">
        <w:t>ped</w:t>
      </w:r>
      <w:r>
        <w:t xml:space="preserve"> to </w:t>
      </w:r>
      <w:r w:rsidR="00C0072E">
        <w:t xml:space="preserve">the </w:t>
      </w:r>
      <w:r>
        <w:t>conference</w:t>
      </w:r>
      <w:r w:rsidR="00C0072E">
        <w:t xml:space="preserve"> venue.</w:t>
      </w:r>
    </w:p>
    <w:p w:rsidR="009879A2" w:rsidRDefault="0008507A" w:rsidP="00375044">
      <w:pPr>
        <w:pStyle w:val="Heading2"/>
      </w:pPr>
      <w:bookmarkStart w:id="3" w:name="_Toc376441749"/>
      <w:r>
        <w:lastRenderedPageBreak/>
        <w:t>Q</w:t>
      </w:r>
      <w:r w:rsidR="00236E6B">
        <w:t>3</w:t>
      </w:r>
      <w:r>
        <w:t xml:space="preserve">: </w:t>
      </w:r>
      <w:r w:rsidR="00D84F5E">
        <w:t xml:space="preserve">What </w:t>
      </w:r>
      <w:r w:rsidR="00B86199">
        <w:t xml:space="preserve">basic matters </w:t>
      </w:r>
      <w:r w:rsidR="00236E6B">
        <w:t xml:space="preserve">should we </w:t>
      </w:r>
      <w:r w:rsidR="00B86199">
        <w:t xml:space="preserve">clarify </w:t>
      </w:r>
      <w:r w:rsidR="00740E90">
        <w:t xml:space="preserve">to </w:t>
      </w:r>
      <w:r w:rsidR="00B86199">
        <w:t xml:space="preserve">the next </w:t>
      </w:r>
      <w:r w:rsidR="00740E90">
        <w:t>chairs</w:t>
      </w:r>
      <w:r w:rsidR="00B86199">
        <w:t>?</w:t>
      </w:r>
      <w:bookmarkEnd w:id="3"/>
    </w:p>
    <w:p w:rsidR="00B86199" w:rsidRDefault="00740E90" w:rsidP="00B86199">
      <w:pPr>
        <w:pStyle w:val="ListParagraph"/>
        <w:numPr>
          <w:ilvl w:val="0"/>
          <w:numId w:val="6"/>
        </w:numPr>
        <w:ind w:leftChars="0"/>
      </w:pPr>
      <w:r>
        <w:t xml:space="preserve">These include, but are not limited to: </w:t>
      </w:r>
    </w:p>
    <w:p w:rsidR="00B86199" w:rsidRDefault="00B86199" w:rsidP="00740E90">
      <w:pPr>
        <w:pStyle w:val="ListParagraph"/>
        <w:numPr>
          <w:ilvl w:val="0"/>
          <w:numId w:val="9"/>
        </w:numPr>
        <w:ind w:leftChars="0"/>
      </w:pPr>
      <w:r>
        <w:t xml:space="preserve">The </w:t>
      </w:r>
      <w:r w:rsidRPr="00E160AD">
        <w:t>maximum</w:t>
      </w:r>
      <w:r>
        <w:t xml:space="preserve"> acceptance rate </w:t>
      </w:r>
      <w:r w:rsidR="00E160AD">
        <w:t xml:space="preserve">per </w:t>
      </w:r>
      <w:r>
        <w:t xml:space="preserve">workshop </w:t>
      </w:r>
      <w:r w:rsidR="00AF72BB">
        <w:t>(2/3</w:t>
      </w:r>
      <w:r w:rsidR="00E160AD">
        <w:t xml:space="preserve"> </w:t>
      </w:r>
      <w:r w:rsidR="00AF72BB">
        <w:t>=</w:t>
      </w:r>
      <w:r w:rsidR="00E160AD">
        <w:t xml:space="preserve"> </w:t>
      </w:r>
      <w:r w:rsidR="00AF72BB">
        <w:t>67%)</w:t>
      </w:r>
    </w:p>
    <w:p w:rsidR="00B86199" w:rsidRDefault="00FE7A8D" w:rsidP="00740E90">
      <w:pPr>
        <w:pStyle w:val="ListParagraph"/>
        <w:numPr>
          <w:ilvl w:val="0"/>
          <w:numId w:val="9"/>
        </w:numPr>
        <w:ind w:leftChars="0"/>
      </w:pPr>
      <w:r>
        <w:t>Limitation on paper submissions by</w:t>
      </w:r>
      <w:r w:rsidR="00B86199">
        <w:t xml:space="preserve"> </w:t>
      </w:r>
      <w:r>
        <w:t xml:space="preserve">workshop </w:t>
      </w:r>
      <w:r w:rsidR="00AF72BB">
        <w:t>organizers</w:t>
      </w:r>
    </w:p>
    <w:p w:rsidR="00FE7A8D" w:rsidRDefault="00FE7A8D" w:rsidP="00740E90">
      <w:pPr>
        <w:pStyle w:val="ListParagraph"/>
        <w:numPr>
          <w:ilvl w:val="0"/>
          <w:numId w:val="9"/>
        </w:numPr>
        <w:ind w:leftChars="0"/>
      </w:pPr>
      <w:r>
        <w:t>Support on the expe</w:t>
      </w:r>
      <w:r w:rsidR="00AF72BB">
        <w:t>nse of invited speakers by ICDM</w:t>
      </w:r>
      <w:r w:rsidR="00E160AD">
        <w:t xml:space="preserve"> (check with general chairs whether free ‘this-workshop-only invited-speaker registrations’ are available)</w:t>
      </w:r>
    </w:p>
    <w:p w:rsidR="000B0CF2" w:rsidRPr="008664DC" w:rsidRDefault="000B0CF2" w:rsidP="00740E90">
      <w:pPr>
        <w:pStyle w:val="ListParagraph"/>
        <w:numPr>
          <w:ilvl w:val="0"/>
          <w:numId w:val="9"/>
        </w:numPr>
        <w:ind w:leftChars="0"/>
      </w:pPr>
      <w:r w:rsidRPr="008664DC">
        <w:t xml:space="preserve">A workshop paper must have a paid registration in order to be published no matter </w:t>
      </w:r>
      <w:r w:rsidR="008664DC" w:rsidRPr="008664DC">
        <w:t xml:space="preserve">whether </w:t>
      </w:r>
      <w:r w:rsidRPr="008664DC">
        <w:t>the author is a workshop organizer or an invited speaker. Excep</w:t>
      </w:r>
      <w:r w:rsidR="00B27BB6" w:rsidRPr="008664DC">
        <w:t xml:space="preserve">tional rules may apply and must work with the registration chair. </w:t>
      </w:r>
    </w:p>
    <w:p w:rsidR="00D84F5E" w:rsidRPr="008664DC" w:rsidRDefault="00FE7A8D" w:rsidP="00740E90">
      <w:pPr>
        <w:pStyle w:val="ListParagraph"/>
        <w:numPr>
          <w:ilvl w:val="0"/>
          <w:numId w:val="9"/>
        </w:numPr>
        <w:ind w:leftChars="0"/>
      </w:pPr>
      <w:r w:rsidRPr="008664DC">
        <w:t xml:space="preserve">Registration fee of </w:t>
      </w:r>
      <w:r w:rsidR="00B86199" w:rsidRPr="008664DC">
        <w:t>the workshop organizers</w:t>
      </w:r>
      <w:r w:rsidRPr="008664DC">
        <w:t xml:space="preserve"> and</w:t>
      </w:r>
      <w:r w:rsidR="00B86199" w:rsidRPr="008664DC">
        <w:t xml:space="preserve"> the invited speakers</w:t>
      </w:r>
      <w:r w:rsidR="000B0CF2" w:rsidRPr="008664DC">
        <w:t xml:space="preserve">, please refer to ICDM practice on conference support for volunteers and speakers, </w:t>
      </w:r>
      <w:hyperlink r:id="rId9" w:history="1">
        <w:r w:rsidR="000B0CF2" w:rsidRPr="008664DC">
          <w:rPr>
            <w:rStyle w:val="Hyperlink"/>
            <w:color w:val="auto"/>
          </w:rPr>
          <w:t>http://www.cs.uvm.edu/~icdm/budget/</w:t>
        </w:r>
      </w:hyperlink>
    </w:p>
    <w:p w:rsidR="00E160AD" w:rsidRDefault="00E160AD" w:rsidP="00740E90">
      <w:pPr>
        <w:pStyle w:val="ListParagraph"/>
        <w:numPr>
          <w:ilvl w:val="0"/>
          <w:numId w:val="9"/>
        </w:numPr>
        <w:ind w:leftChars="0"/>
      </w:pPr>
      <w:r>
        <w:t xml:space="preserve">Check with </w:t>
      </w:r>
      <w:r w:rsidR="008664DC">
        <w:t xml:space="preserve">the </w:t>
      </w:r>
      <w:r>
        <w:t xml:space="preserve">general chairs whether </w:t>
      </w:r>
      <w:r w:rsidR="008664DC">
        <w:t xml:space="preserve">there are any </w:t>
      </w:r>
      <w:r>
        <w:t xml:space="preserve">free registrations available for </w:t>
      </w:r>
      <w:r w:rsidR="008664DC">
        <w:t>workshop organizers to use/hand-out</w:t>
      </w:r>
      <w:r>
        <w:t>. Be clear to about this to workshop organizers.</w:t>
      </w:r>
    </w:p>
    <w:p w:rsidR="00EA0ADA" w:rsidRPr="008664DC" w:rsidRDefault="00EA0ADA" w:rsidP="00740E90">
      <w:pPr>
        <w:pStyle w:val="ListParagraph"/>
        <w:numPr>
          <w:ilvl w:val="0"/>
          <w:numId w:val="9"/>
        </w:numPr>
        <w:ind w:leftChars="0"/>
      </w:pPr>
      <w:r w:rsidRPr="008664DC">
        <w:t>Room availability in the ve</w:t>
      </w:r>
      <w:r w:rsidR="000B0CF2" w:rsidRPr="008664DC">
        <w:t xml:space="preserve">nue for ICDMW, </w:t>
      </w:r>
      <w:r w:rsidR="00AF72BB" w:rsidRPr="008664DC">
        <w:t>the PhD Forum</w:t>
      </w:r>
      <w:r w:rsidR="000B0CF2" w:rsidRPr="008664DC">
        <w:t>, and the ICDM contest</w:t>
      </w:r>
      <w:r w:rsidR="00E160AD" w:rsidRPr="008664DC">
        <w:t xml:space="preserve"> (determines how many workshops you can accept)</w:t>
      </w:r>
    </w:p>
    <w:p w:rsidR="00740E90" w:rsidRPr="008664DC" w:rsidRDefault="00740E90" w:rsidP="00FE7A8D">
      <w:pPr>
        <w:ind w:left="480"/>
      </w:pPr>
    </w:p>
    <w:p w:rsidR="004E363A" w:rsidRDefault="0008507A" w:rsidP="00375044">
      <w:pPr>
        <w:pStyle w:val="Heading2"/>
      </w:pPr>
      <w:bookmarkStart w:id="4" w:name="_Toc376441750"/>
      <w:r>
        <w:t>Q</w:t>
      </w:r>
      <w:r w:rsidR="00236E6B">
        <w:t>4</w:t>
      </w:r>
      <w:r>
        <w:t xml:space="preserve">: </w:t>
      </w:r>
      <w:r w:rsidR="00694E16">
        <w:t xml:space="preserve">How should </w:t>
      </w:r>
      <w:r w:rsidR="00236E6B">
        <w:t>we</w:t>
      </w:r>
      <w:r w:rsidR="00694E16">
        <w:t xml:space="preserve"> </w:t>
      </w:r>
      <w:r w:rsidR="00236E6B">
        <w:t xml:space="preserve">draft the </w:t>
      </w:r>
      <w:r w:rsidR="00694E16">
        <w:t xml:space="preserve">Call For </w:t>
      </w:r>
      <w:r w:rsidR="00E160AD">
        <w:t>W</w:t>
      </w:r>
      <w:r w:rsidR="00694E16">
        <w:t>orkshop Proposals (CF</w:t>
      </w:r>
      <w:r w:rsidR="00E160AD">
        <w:t>W</w:t>
      </w:r>
      <w:r w:rsidR="00694E16">
        <w:t>P)?</w:t>
      </w:r>
      <w:bookmarkEnd w:id="4"/>
    </w:p>
    <w:p w:rsidR="00694E16" w:rsidRPr="008664DC" w:rsidRDefault="00E160AD" w:rsidP="00694E16">
      <w:pPr>
        <w:pStyle w:val="ListParagraph"/>
        <w:numPr>
          <w:ilvl w:val="0"/>
          <w:numId w:val="6"/>
        </w:numPr>
        <w:ind w:leftChars="0"/>
      </w:pPr>
      <w:r w:rsidRPr="008664DC">
        <w:t xml:space="preserve">Please </w:t>
      </w:r>
      <w:r w:rsidR="00AE2A1E" w:rsidRPr="008664DC">
        <w:t xml:space="preserve">refer </w:t>
      </w:r>
      <w:r w:rsidRPr="008664DC">
        <w:t xml:space="preserve">to the </w:t>
      </w:r>
      <w:r w:rsidR="00AE2A1E" w:rsidRPr="008664DC">
        <w:t>CF</w:t>
      </w:r>
      <w:r w:rsidRPr="008664DC">
        <w:t>W</w:t>
      </w:r>
      <w:r w:rsidR="00AE2A1E" w:rsidRPr="008664DC">
        <w:t xml:space="preserve">P samples </w:t>
      </w:r>
      <w:r w:rsidRPr="008664DC">
        <w:t xml:space="preserve">of </w:t>
      </w:r>
      <w:r w:rsidR="00AE2A1E" w:rsidRPr="008664DC">
        <w:t xml:space="preserve">the last few years. They are usually on the past ICDM HPs and in </w:t>
      </w:r>
      <w:r w:rsidR="00AA2389" w:rsidRPr="008664DC">
        <w:t>y</w:t>
      </w:r>
      <w:r w:rsidR="00AE2A1E" w:rsidRPr="008664DC">
        <w:t xml:space="preserve">our e-mail archive. You can also ask former workshop chairs and further discuss with </w:t>
      </w:r>
      <w:r w:rsidR="00B34F0A" w:rsidRPr="008664DC">
        <w:t>the past chairs</w:t>
      </w:r>
      <w:r w:rsidR="00AE2A1E" w:rsidRPr="008664DC">
        <w:t xml:space="preserve"> for improving the </w:t>
      </w:r>
      <w:r w:rsidRPr="008664DC">
        <w:t>CFWP</w:t>
      </w:r>
      <w:r w:rsidR="00AE2A1E" w:rsidRPr="008664DC">
        <w:t xml:space="preserve"> to acquire many proposals having high quality. </w:t>
      </w:r>
    </w:p>
    <w:p w:rsidR="00E160AD" w:rsidRDefault="00E160AD" w:rsidP="00E160AD">
      <w:pPr>
        <w:pStyle w:val="ListParagraph"/>
        <w:ind w:leftChars="0" w:left="480"/>
      </w:pPr>
    </w:p>
    <w:p w:rsidR="000A5C4E" w:rsidRDefault="0008507A" w:rsidP="00375044">
      <w:pPr>
        <w:pStyle w:val="Heading2"/>
      </w:pPr>
      <w:bookmarkStart w:id="5" w:name="_Toc376441751"/>
      <w:r>
        <w:t>Q</w:t>
      </w:r>
      <w:r w:rsidR="00236E6B">
        <w:t>5</w:t>
      </w:r>
      <w:r>
        <w:t xml:space="preserve">: </w:t>
      </w:r>
      <w:r w:rsidR="000A5C4E">
        <w:t>Wh</w:t>
      </w:r>
      <w:r w:rsidR="00DA4DDD">
        <w:t>ere</w:t>
      </w:r>
      <w:r w:rsidR="000A5C4E">
        <w:t xml:space="preserve"> should </w:t>
      </w:r>
      <w:r w:rsidR="00236E6B">
        <w:t>we</w:t>
      </w:r>
      <w:r w:rsidR="000A5C4E">
        <w:t xml:space="preserve"> </w:t>
      </w:r>
      <w:r w:rsidR="00236E6B">
        <w:t xml:space="preserve">post </w:t>
      </w:r>
      <w:r w:rsidR="000A5C4E">
        <w:t xml:space="preserve">the Call For </w:t>
      </w:r>
      <w:r w:rsidR="00E160AD">
        <w:t>W</w:t>
      </w:r>
      <w:r w:rsidR="000A5C4E">
        <w:t>orkshop Proposals (</w:t>
      </w:r>
      <w:r w:rsidR="00E160AD">
        <w:t>CFWP</w:t>
      </w:r>
      <w:r w:rsidR="000A5C4E">
        <w:t>)?</w:t>
      </w:r>
      <w:bookmarkEnd w:id="5"/>
      <w:r w:rsidR="000A5C4E">
        <w:t xml:space="preserve"> </w:t>
      </w:r>
    </w:p>
    <w:p w:rsidR="000A5C4E" w:rsidRPr="008664DC" w:rsidRDefault="000A5C4E" w:rsidP="000A5C4E">
      <w:pPr>
        <w:pStyle w:val="ListParagraph"/>
        <w:numPr>
          <w:ilvl w:val="0"/>
          <w:numId w:val="6"/>
        </w:numPr>
        <w:ind w:leftChars="0"/>
      </w:pPr>
      <w:r w:rsidRPr="008664DC">
        <w:t xml:space="preserve">You should </w:t>
      </w:r>
      <w:r w:rsidR="00236E6B">
        <w:t xml:space="preserve">post </w:t>
      </w:r>
      <w:r w:rsidRPr="008664DC">
        <w:t xml:space="preserve">it in </w:t>
      </w:r>
      <w:r w:rsidR="00DA4DDD" w:rsidRPr="008664DC">
        <w:t>world-wide</w:t>
      </w:r>
      <w:r w:rsidRPr="008664DC">
        <w:t xml:space="preserve"> DM and ML related mailing list</w:t>
      </w:r>
      <w:r w:rsidR="00DA4DDD" w:rsidRPr="008664DC">
        <w:t>s</w:t>
      </w:r>
      <w:r w:rsidRPr="008664DC">
        <w:t xml:space="preserve"> </w:t>
      </w:r>
      <w:r w:rsidR="00DA4DDD" w:rsidRPr="008664DC">
        <w:t xml:space="preserve">including </w:t>
      </w:r>
      <w:proofErr w:type="spellStart"/>
      <w:r w:rsidR="00DA4DDD" w:rsidRPr="008664DC">
        <w:t>DBWorld</w:t>
      </w:r>
      <w:proofErr w:type="spellEnd"/>
      <w:r w:rsidR="00DA4DDD" w:rsidRPr="008664DC">
        <w:t xml:space="preserve"> and KDD Nuggets</w:t>
      </w:r>
      <w:r w:rsidRPr="008664DC">
        <w:t xml:space="preserve">. </w:t>
      </w:r>
      <w:r w:rsidR="00E63D27" w:rsidRPr="008664DC">
        <w:t>It is also important to</w:t>
      </w:r>
      <w:r w:rsidR="00177AA6" w:rsidRPr="008664DC">
        <w:t xml:space="preserve"> post the CF</w:t>
      </w:r>
      <w:r w:rsidR="00E160AD" w:rsidRPr="008664DC">
        <w:t>W</w:t>
      </w:r>
      <w:r w:rsidR="00177AA6" w:rsidRPr="008664DC">
        <w:t xml:space="preserve">P to </w:t>
      </w:r>
      <w:r w:rsidR="00E160AD" w:rsidRPr="008664DC">
        <w:t>mailing lists (</w:t>
      </w:r>
      <w:r w:rsidR="00177AA6" w:rsidRPr="008664DC">
        <w:t>ML</w:t>
      </w:r>
      <w:r w:rsidR="00E160AD" w:rsidRPr="008664DC">
        <w:t>)</w:t>
      </w:r>
      <w:r w:rsidR="00177AA6" w:rsidRPr="008664DC">
        <w:t xml:space="preserve"> of regional research communities.</w:t>
      </w:r>
      <w:r w:rsidR="002270C5" w:rsidRPr="008664DC">
        <w:t xml:space="preserve"> </w:t>
      </w:r>
      <w:r w:rsidR="00DA4DDD" w:rsidRPr="008664DC">
        <w:t>In addition, y</w:t>
      </w:r>
      <w:r w:rsidR="002270C5" w:rsidRPr="008664DC">
        <w:t xml:space="preserve">ou can </w:t>
      </w:r>
      <w:r w:rsidR="00F91FBE" w:rsidRPr="008664DC">
        <w:t>mail</w:t>
      </w:r>
      <w:r w:rsidR="002270C5" w:rsidRPr="008664DC">
        <w:t xml:space="preserve"> to </w:t>
      </w:r>
      <w:r w:rsidR="00DA4DDD" w:rsidRPr="008664DC">
        <w:t xml:space="preserve">the </w:t>
      </w:r>
      <w:r w:rsidR="00177AA6" w:rsidRPr="008664DC">
        <w:t xml:space="preserve">past workshop chairs in all over the world </w:t>
      </w:r>
      <w:r w:rsidR="00177AA6" w:rsidRPr="008664DC">
        <w:lastRenderedPageBreak/>
        <w:t>and people in your research communities.</w:t>
      </w:r>
      <w:r w:rsidR="00DA4DDD" w:rsidRPr="008664DC">
        <w:t xml:space="preserve"> Ask local arrangement chairs to indicate the CF</w:t>
      </w:r>
      <w:r w:rsidR="00E160AD" w:rsidRPr="008664DC">
        <w:t>W</w:t>
      </w:r>
      <w:r w:rsidR="00DA4DDD" w:rsidRPr="008664DC">
        <w:t>P on the ICDM HP.</w:t>
      </w:r>
    </w:p>
    <w:p w:rsidR="00E160AD" w:rsidRDefault="00E160AD" w:rsidP="00E160AD">
      <w:pPr>
        <w:pStyle w:val="ListParagraph"/>
        <w:ind w:leftChars="0" w:left="480"/>
      </w:pPr>
    </w:p>
    <w:p w:rsidR="000A5C4E" w:rsidRDefault="0008507A" w:rsidP="00375044">
      <w:pPr>
        <w:pStyle w:val="Heading2"/>
      </w:pPr>
      <w:bookmarkStart w:id="6" w:name="_Toc376441752"/>
      <w:r>
        <w:t>Q</w:t>
      </w:r>
      <w:r w:rsidR="00236E6B">
        <w:t>6</w:t>
      </w:r>
      <w:r>
        <w:t xml:space="preserve">: </w:t>
      </w:r>
      <w:r w:rsidR="00114CFF">
        <w:t xml:space="preserve">How </w:t>
      </w:r>
      <w:r w:rsidR="00236E6B">
        <w:t>do we</w:t>
      </w:r>
      <w:r w:rsidR="00114CFF">
        <w:t xml:space="preserve"> acquire good workshop proposals?</w:t>
      </w:r>
      <w:bookmarkEnd w:id="6"/>
    </w:p>
    <w:p w:rsidR="00114CFF" w:rsidRDefault="00114CFF" w:rsidP="00114CFF">
      <w:pPr>
        <w:pStyle w:val="ListParagraph"/>
        <w:numPr>
          <w:ilvl w:val="0"/>
          <w:numId w:val="6"/>
        </w:numPr>
        <w:ind w:leftChars="0"/>
      </w:pPr>
      <w:r>
        <w:t>After the CF</w:t>
      </w:r>
      <w:r w:rsidR="00E160AD">
        <w:t>W</w:t>
      </w:r>
      <w:r>
        <w:t xml:space="preserve">P release, immediately </w:t>
      </w:r>
      <w:r w:rsidR="00E160AD">
        <w:t xml:space="preserve">individually inquire with the organizers of workshops at past </w:t>
      </w:r>
      <w:r>
        <w:t>ICDMW</w:t>
      </w:r>
      <w:r w:rsidR="00E160AD">
        <w:t>’s</w:t>
      </w:r>
      <w:r>
        <w:t xml:space="preserve">. Ask </w:t>
      </w:r>
      <w:r w:rsidR="00E160AD">
        <w:t>p</w:t>
      </w:r>
      <w:r>
        <w:t xml:space="preserve">roposals </w:t>
      </w:r>
      <w:r w:rsidR="00E160AD">
        <w:t xml:space="preserve">from </w:t>
      </w:r>
      <w:r>
        <w:t>researchers you know in your research communities</w:t>
      </w:r>
      <w:r w:rsidR="00E160AD">
        <w:t>,</w:t>
      </w:r>
      <w:r>
        <w:t xml:space="preserve"> including </w:t>
      </w:r>
      <w:r w:rsidR="00E160AD">
        <w:t xml:space="preserve">from </w:t>
      </w:r>
      <w:r>
        <w:t>your colleagues.</w:t>
      </w:r>
    </w:p>
    <w:p w:rsidR="00E160AD" w:rsidRDefault="00E160AD" w:rsidP="00E160AD">
      <w:pPr>
        <w:pStyle w:val="ListParagraph"/>
        <w:ind w:leftChars="0" w:left="480"/>
      </w:pPr>
    </w:p>
    <w:p w:rsidR="0025382E" w:rsidRDefault="0008507A" w:rsidP="00375044">
      <w:pPr>
        <w:pStyle w:val="Heading2"/>
      </w:pPr>
      <w:bookmarkStart w:id="7" w:name="_Toc376441753"/>
      <w:r>
        <w:t>Q</w:t>
      </w:r>
      <w:r w:rsidR="00236E6B">
        <w:t>7</w:t>
      </w:r>
      <w:r>
        <w:t xml:space="preserve">: </w:t>
      </w:r>
      <w:r w:rsidR="00D359FA">
        <w:t xml:space="preserve">How should </w:t>
      </w:r>
      <w:r w:rsidR="00236E6B">
        <w:t>we</w:t>
      </w:r>
      <w:r w:rsidR="00D359FA">
        <w:t xml:space="preserve"> evaluate the proposals and </w:t>
      </w:r>
      <w:r w:rsidR="00236E6B">
        <w:t xml:space="preserve">decide on </w:t>
      </w:r>
      <w:r w:rsidR="00D359FA" w:rsidRPr="0039753B">
        <w:t>accept</w:t>
      </w:r>
      <w:r w:rsidR="00236E6B">
        <w:t>ance</w:t>
      </w:r>
      <w:r w:rsidR="00D359FA">
        <w:t>/</w:t>
      </w:r>
      <w:r w:rsidR="00D359FA" w:rsidRPr="0039753B">
        <w:t>re</w:t>
      </w:r>
      <w:r w:rsidR="00D359FA">
        <w:t>j</w:t>
      </w:r>
      <w:r w:rsidR="00D359FA" w:rsidRPr="0039753B">
        <w:t>ect</w:t>
      </w:r>
      <w:r w:rsidR="00236E6B">
        <w:t>ion</w:t>
      </w:r>
      <w:r w:rsidR="00D359FA">
        <w:t>?</w:t>
      </w:r>
      <w:bookmarkEnd w:id="7"/>
    </w:p>
    <w:p w:rsidR="006B3FF2" w:rsidRDefault="00735E52" w:rsidP="00735E52">
      <w:pPr>
        <w:pStyle w:val="ListParagraph"/>
        <w:numPr>
          <w:ilvl w:val="0"/>
          <w:numId w:val="6"/>
        </w:numPr>
        <w:ind w:leftChars="0"/>
      </w:pPr>
      <w:r>
        <w:t>Setting up some reasonable selection measures is</w:t>
      </w:r>
      <w:r w:rsidR="00FF1582">
        <w:t xml:space="preserve"> recommended. You can indicate the measures in the notification mails of the acceptance and the rejection. The followings are examples of the measure.</w:t>
      </w:r>
    </w:p>
    <w:p w:rsidR="00735E52" w:rsidRDefault="00735E52" w:rsidP="00E160AD">
      <w:pPr>
        <w:pStyle w:val="ListParagraph"/>
        <w:numPr>
          <w:ilvl w:val="0"/>
          <w:numId w:val="9"/>
        </w:numPr>
        <w:ind w:leftChars="0"/>
      </w:pPr>
      <w:r>
        <w:t>Overlap with other workshop proposals</w:t>
      </w:r>
    </w:p>
    <w:p w:rsidR="00735E52" w:rsidRDefault="00FF1582" w:rsidP="00E160AD">
      <w:pPr>
        <w:pStyle w:val="ListParagraph"/>
        <w:numPr>
          <w:ilvl w:val="0"/>
          <w:numId w:val="9"/>
        </w:numPr>
        <w:ind w:leftChars="0"/>
      </w:pPr>
      <w:r>
        <w:t>Clarity of the workshop scope</w:t>
      </w:r>
    </w:p>
    <w:p w:rsidR="00FC6B53" w:rsidRDefault="00735E52" w:rsidP="00E160AD">
      <w:pPr>
        <w:pStyle w:val="ListParagraph"/>
        <w:numPr>
          <w:ilvl w:val="0"/>
          <w:numId w:val="9"/>
        </w:numPr>
        <w:ind w:leftChars="0"/>
      </w:pPr>
      <w:r>
        <w:t xml:space="preserve">Importance of the </w:t>
      </w:r>
      <w:r w:rsidR="00FF1582">
        <w:t xml:space="preserve">workshop </w:t>
      </w:r>
      <w:r>
        <w:t>topic</w:t>
      </w:r>
    </w:p>
    <w:p w:rsidR="00FC6B53" w:rsidRDefault="00FC6B53" w:rsidP="00E160AD">
      <w:pPr>
        <w:pStyle w:val="ListParagraph"/>
        <w:numPr>
          <w:ilvl w:val="0"/>
          <w:numId w:val="9"/>
        </w:numPr>
        <w:ind w:leftChars="0"/>
      </w:pPr>
      <w:r>
        <w:t>Novelty of the workshop topic</w:t>
      </w:r>
    </w:p>
    <w:p w:rsidR="00735E52" w:rsidRDefault="00735E52" w:rsidP="00E160AD">
      <w:pPr>
        <w:pStyle w:val="ListParagraph"/>
        <w:numPr>
          <w:ilvl w:val="0"/>
          <w:numId w:val="9"/>
        </w:numPr>
        <w:ind w:leftChars="0"/>
      </w:pPr>
      <w:r>
        <w:t xml:space="preserve">Quality of </w:t>
      </w:r>
      <w:r w:rsidR="00FF1582">
        <w:t xml:space="preserve">its </w:t>
      </w:r>
      <w:r w:rsidR="00FC6B53">
        <w:t>organizing members</w:t>
      </w:r>
    </w:p>
    <w:p w:rsidR="00FC6B53" w:rsidRDefault="00FC6B53" w:rsidP="00E160AD">
      <w:pPr>
        <w:pStyle w:val="ListParagraph"/>
        <w:numPr>
          <w:ilvl w:val="0"/>
          <w:numId w:val="9"/>
        </w:numPr>
        <w:ind w:leftChars="0"/>
      </w:pPr>
      <w:r>
        <w:t>Heterogeneity of its organizing members</w:t>
      </w:r>
    </w:p>
    <w:p w:rsidR="00735E52" w:rsidRDefault="00735E52" w:rsidP="00E160AD">
      <w:pPr>
        <w:pStyle w:val="ListParagraph"/>
        <w:numPr>
          <w:ilvl w:val="0"/>
          <w:numId w:val="9"/>
        </w:numPr>
        <w:ind w:leftChars="0"/>
      </w:pPr>
      <w:r>
        <w:t xml:space="preserve">Clarity and consistency of the </w:t>
      </w:r>
      <w:r w:rsidR="00FF1582">
        <w:t xml:space="preserve">workshop </w:t>
      </w:r>
      <w:r>
        <w:t xml:space="preserve">plan </w:t>
      </w:r>
    </w:p>
    <w:p w:rsidR="00735E52" w:rsidRDefault="00735E52" w:rsidP="00E160AD">
      <w:pPr>
        <w:pStyle w:val="ListParagraph"/>
        <w:numPr>
          <w:ilvl w:val="0"/>
          <w:numId w:val="9"/>
        </w:numPr>
        <w:ind w:leftChars="0"/>
      </w:pPr>
      <w:r>
        <w:t>Plan to attract participants</w:t>
      </w:r>
    </w:p>
    <w:p w:rsidR="00FC6B53" w:rsidRDefault="00735E52" w:rsidP="00E160AD">
      <w:pPr>
        <w:pStyle w:val="ListParagraph"/>
        <w:numPr>
          <w:ilvl w:val="0"/>
          <w:numId w:val="9"/>
        </w:numPr>
        <w:ind w:leftChars="0"/>
      </w:pPr>
      <w:r>
        <w:t>Recommendation from previous ICDM</w:t>
      </w:r>
      <w:r w:rsidR="00FF1582">
        <w:t>W c</w:t>
      </w:r>
      <w:r>
        <w:t>hairs</w:t>
      </w:r>
      <w:r w:rsidR="00FF1582">
        <w:t xml:space="preserve"> if the proposed workshop series has been org</w:t>
      </w:r>
      <w:r w:rsidR="00AF72BB">
        <w:t>anized in the past</w:t>
      </w:r>
    </w:p>
    <w:p w:rsidR="00735E52" w:rsidRPr="008664DC" w:rsidRDefault="00EA0ADA" w:rsidP="00E160AD">
      <w:pPr>
        <w:ind w:left="360"/>
      </w:pPr>
      <w:r>
        <w:t>Based on the score under the measure</w:t>
      </w:r>
      <w:r w:rsidR="00982AA4">
        <w:t>s</w:t>
      </w:r>
      <w:r>
        <w:t xml:space="preserve"> and the potential room</w:t>
      </w:r>
      <w:r w:rsidR="00E160AD">
        <w:t xml:space="preserve"> </w:t>
      </w:r>
      <w:r>
        <w:t xml:space="preserve">availability, </w:t>
      </w:r>
      <w:r w:rsidR="00824943">
        <w:t>y</w:t>
      </w:r>
      <w:r w:rsidR="00982AA4">
        <w:t>ou can accept/reject the workshop proposals.</w:t>
      </w:r>
      <w:r w:rsidR="00BD2908">
        <w:t xml:space="preserve"> </w:t>
      </w:r>
      <w:r w:rsidR="00E160AD">
        <w:t xml:space="preserve">Do not forget to allocate </w:t>
      </w:r>
      <w:r w:rsidR="00BD2908">
        <w:t>a room for the PhD Forum</w:t>
      </w:r>
      <w:r w:rsidR="00E160AD">
        <w:t>, ICDM Contest, and other possible events (check with the general chairs)</w:t>
      </w:r>
      <w:r w:rsidR="00BD2908">
        <w:t xml:space="preserve">. </w:t>
      </w:r>
      <w:r w:rsidR="00E160AD">
        <w:t>K</w:t>
      </w:r>
      <w:r w:rsidR="00BD2908">
        <w:t xml:space="preserve">eep in mind that </w:t>
      </w:r>
      <w:r w:rsidR="00EA6FC1">
        <w:t>the final numbers of the workshops can decrease</w:t>
      </w:r>
      <w:r w:rsidR="00E160AD">
        <w:t xml:space="preserve"> if they receive too few (good) </w:t>
      </w:r>
      <w:r w:rsidR="00E160AD" w:rsidRPr="008664DC">
        <w:t xml:space="preserve">papers. </w:t>
      </w:r>
      <w:r w:rsidR="00FD1BDC" w:rsidRPr="008664DC">
        <w:t xml:space="preserve">You may discuss </w:t>
      </w:r>
      <w:r w:rsidR="00F91FBE" w:rsidRPr="008664DC">
        <w:t xml:space="preserve">a possible </w:t>
      </w:r>
      <w:r w:rsidR="006E4528" w:rsidRPr="008664DC">
        <w:t xml:space="preserve">merger </w:t>
      </w:r>
      <w:r w:rsidR="00F91FBE" w:rsidRPr="008664DC">
        <w:t>plan</w:t>
      </w:r>
      <w:r w:rsidR="006E4528" w:rsidRPr="008664DC">
        <w:t xml:space="preserve"> with </w:t>
      </w:r>
      <w:r w:rsidR="00F91FBE" w:rsidRPr="008664DC">
        <w:t>workshop</w:t>
      </w:r>
      <w:r w:rsidR="006E4528" w:rsidRPr="008664DC">
        <w:t xml:space="preserve"> organizers, if their topics and scopes are mutually close.</w:t>
      </w:r>
    </w:p>
    <w:p w:rsidR="00735E52" w:rsidRDefault="0008507A" w:rsidP="00375044">
      <w:pPr>
        <w:pStyle w:val="Heading2"/>
      </w:pPr>
      <w:bookmarkStart w:id="8" w:name="_Toc376441754"/>
      <w:r>
        <w:lastRenderedPageBreak/>
        <w:t>Q</w:t>
      </w:r>
      <w:r w:rsidR="00236E6B">
        <w:t>8</w:t>
      </w:r>
      <w:r>
        <w:t xml:space="preserve">: </w:t>
      </w:r>
      <w:r w:rsidR="00F720FC">
        <w:t xml:space="preserve">What information should </w:t>
      </w:r>
      <w:r w:rsidR="00236E6B">
        <w:t>we</w:t>
      </w:r>
      <w:r w:rsidR="00F720FC">
        <w:t xml:space="preserve"> provide to the organizers of the accepted </w:t>
      </w:r>
      <w:r w:rsidR="008C2E40">
        <w:t>workshops for their preparation</w:t>
      </w:r>
      <w:r w:rsidR="00F720FC">
        <w:t xml:space="preserve"> of the Call For Papers (CFPs)?</w:t>
      </w:r>
      <w:bookmarkEnd w:id="8"/>
    </w:p>
    <w:p w:rsidR="00752CF8" w:rsidRDefault="00752CF8" w:rsidP="00752CF8">
      <w:pPr>
        <w:pStyle w:val="ListParagraph"/>
        <w:numPr>
          <w:ilvl w:val="0"/>
          <w:numId w:val="6"/>
        </w:numPr>
        <w:ind w:leftChars="0"/>
      </w:pPr>
      <w:r>
        <w:t>You should provide the information to help the organization of the accepted workshops including</w:t>
      </w:r>
    </w:p>
    <w:p w:rsidR="00752CF8" w:rsidRDefault="00752CF8" w:rsidP="00E160AD">
      <w:pPr>
        <w:pStyle w:val="ListParagraph"/>
        <w:numPr>
          <w:ilvl w:val="0"/>
          <w:numId w:val="9"/>
        </w:numPr>
        <w:ind w:leftChars="0"/>
      </w:pPr>
      <w:r>
        <w:t xml:space="preserve">Basic </w:t>
      </w:r>
      <w:r w:rsidR="00FC1BC5">
        <w:t xml:space="preserve">layout </w:t>
      </w:r>
      <w:r>
        <w:t xml:space="preserve">of the </w:t>
      </w:r>
      <w:r w:rsidR="00FC1BC5">
        <w:t xml:space="preserve">time slots </w:t>
      </w:r>
      <w:r w:rsidR="00993721">
        <w:t>and constraints of lunch/coffee breaks</w:t>
      </w:r>
      <w:r w:rsidR="00DF2F8E">
        <w:t>.</w:t>
      </w:r>
    </w:p>
    <w:p w:rsidR="00752CF8" w:rsidRDefault="00752CF8" w:rsidP="00E160AD">
      <w:pPr>
        <w:pStyle w:val="ListParagraph"/>
        <w:numPr>
          <w:ilvl w:val="0"/>
          <w:numId w:val="9"/>
        </w:numPr>
        <w:ind w:leftChars="0"/>
      </w:pPr>
      <w:r>
        <w:t>Standard time length per oral presentation</w:t>
      </w:r>
      <w:r w:rsidR="00940873">
        <w:t>s</w:t>
      </w:r>
      <w:r w:rsidR="00043EF8">
        <w:t xml:space="preserve"> (normally 2</w:t>
      </w:r>
      <w:r w:rsidR="00FC1BC5">
        <w:t>0</w:t>
      </w:r>
      <w:r w:rsidR="00043EF8">
        <w:t>min)</w:t>
      </w:r>
      <w:r w:rsidR="00DF2F8E">
        <w:t>.</w:t>
      </w:r>
    </w:p>
    <w:p w:rsidR="00C56AC0" w:rsidRDefault="00752CF8" w:rsidP="00FC1BC5">
      <w:pPr>
        <w:pStyle w:val="ListParagraph"/>
        <w:numPr>
          <w:ilvl w:val="0"/>
          <w:numId w:val="9"/>
        </w:numPr>
        <w:ind w:leftChars="0"/>
      </w:pPr>
      <w:r>
        <w:t xml:space="preserve">Standard </w:t>
      </w:r>
      <w:r w:rsidR="00C56AC0">
        <w:t xml:space="preserve">and minimum </w:t>
      </w:r>
      <w:r>
        <w:t>number</w:t>
      </w:r>
      <w:r w:rsidR="00C56AC0">
        <w:t>s</w:t>
      </w:r>
      <w:r>
        <w:t xml:space="preserve"> of the oral presentation</w:t>
      </w:r>
      <w:r w:rsidR="00940873">
        <w:t>s</w:t>
      </w:r>
      <w:r>
        <w:t xml:space="preserve"> in a</w:t>
      </w:r>
      <w:r w:rsidR="00E160AD">
        <w:t xml:space="preserve"> </w:t>
      </w:r>
      <w:r>
        <w:t>half/full day slots</w:t>
      </w:r>
      <w:r w:rsidR="00FC1BC5">
        <w:t xml:space="preserve">. Normally, </w:t>
      </w:r>
      <w:r w:rsidR="00043EF8">
        <w:t>7 and 11 oral presentations in a half</w:t>
      </w:r>
      <w:r w:rsidR="00FC1BC5">
        <w:t xml:space="preserve"> </w:t>
      </w:r>
      <w:r w:rsidR="00043EF8">
        <w:t>day and a full day slots</w:t>
      </w:r>
      <w:r w:rsidR="00C56AC0">
        <w:t>. At minimum, 5 and 9 oral presentations in a half day and a full day slots,</w:t>
      </w:r>
      <w:r w:rsidR="00043EF8">
        <w:t xml:space="preserve"> respectively</w:t>
      </w:r>
      <w:r w:rsidR="00FC1BC5">
        <w:t>, including one invited talk</w:t>
      </w:r>
      <w:r w:rsidR="00DF2F8E">
        <w:t>.</w:t>
      </w:r>
    </w:p>
    <w:p w:rsidR="00752CF8" w:rsidRDefault="00752CF8" w:rsidP="00FC1BC5">
      <w:pPr>
        <w:pStyle w:val="ListParagraph"/>
        <w:numPr>
          <w:ilvl w:val="0"/>
          <w:numId w:val="9"/>
        </w:numPr>
        <w:ind w:leftChars="0"/>
      </w:pPr>
      <w:r>
        <w:t>The maximum acceptance rate of the workshop papers</w:t>
      </w:r>
      <w:r w:rsidR="006C6C65">
        <w:t xml:space="preserve"> (normally less than 2/3=67%)</w:t>
      </w:r>
      <w:r w:rsidR="00DF2F8E">
        <w:t>.</w:t>
      </w:r>
    </w:p>
    <w:p w:rsidR="00752CF8" w:rsidRDefault="00752CF8" w:rsidP="00FC1BC5">
      <w:pPr>
        <w:pStyle w:val="ListParagraph"/>
        <w:numPr>
          <w:ilvl w:val="0"/>
          <w:numId w:val="9"/>
        </w:numPr>
        <w:ind w:leftChars="0"/>
      </w:pPr>
      <w:r>
        <w:t xml:space="preserve">Limitation on paper submissions by workshop </w:t>
      </w:r>
      <w:r w:rsidR="006C6C65">
        <w:t>organizers</w:t>
      </w:r>
      <w:r w:rsidR="00DF2F8E">
        <w:t>.</w:t>
      </w:r>
    </w:p>
    <w:p w:rsidR="00752CF8" w:rsidRDefault="00752CF8" w:rsidP="00FC1BC5">
      <w:pPr>
        <w:pStyle w:val="ListParagraph"/>
        <w:numPr>
          <w:ilvl w:val="0"/>
          <w:numId w:val="9"/>
        </w:numPr>
        <w:ind w:leftChars="0"/>
      </w:pPr>
      <w:r>
        <w:t>Support on the expense of invited speakers by ICDM</w:t>
      </w:r>
      <w:r w:rsidR="00DF2F8E">
        <w:t>.</w:t>
      </w:r>
    </w:p>
    <w:p w:rsidR="006C6C65" w:rsidRDefault="00752CF8" w:rsidP="00FC1BC5">
      <w:pPr>
        <w:pStyle w:val="ListParagraph"/>
        <w:numPr>
          <w:ilvl w:val="0"/>
          <w:numId w:val="9"/>
        </w:numPr>
        <w:ind w:leftChars="0"/>
      </w:pPr>
      <w:r>
        <w:t>Registration fee of the workshop organizers and the invited speakers</w:t>
      </w:r>
      <w:r w:rsidR="00DF2F8E">
        <w:t>.</w:t>
      </w:r>
    </w:p>
    <w:p w:rsidR="00B92959" w:rsidRDefault="00B92959" w:rsidP="00FC1BC5">
      <w:pPr>
        <w:pStyle w:val="ListParagraph"/>
        <w:numPr>
          <w:ilvl w:val="0"/>
          <w:numId w:val="9"/>
        </w:numPr>
        <w:ind w:leftChars="0"/>
      </w:pPr>
      <w:r>
        <w:t>Required paper review process including the possibility to accept some papers rejecte</w:t>
      </w:r>
      <w:r w:rsidR="006C0E72">
        <w:t>d in the main conference review</w:t>
      </w:r>
      <w:r w:rsidR="00DF2F8E">
        <w:t>.</w:t>
      </w:r>
    </w:p>
    <w:p w:rsidR="00FC1BC5" w:rsidRDefault="00FC1BC5" w:rsidP="00FC1BC5">
      <w:pPr>
        <w:pStyle w:val="ListParagraph"/>
        <w:ind w:leftChars="0" w:left="720"/>
      </w:pPr>
    </w:p>
    <w:p w:rsidR="00F720FC" w:rsidRDefault="0008507A" w:rsidP="00375044">
      <w:pPr>
        <w:pStyle w:val="Heading2"/>
      </w:pPr>
      <w:bookmarkStart w:id="9" w:name="_Toc376441755"/>
      <w:r>
        <w:t>Q</w:t>
      </w:r>
      <w:r w:rsidR="00236E6B">
        <w:t>9</w:t>
      </w:r>
      <w:r>
        <w:t xml:space="preserve">: </w:t>
      </w:r>
      <w:r w:rsidR="00C03780">
        <w:t xml:space="preserve">What information should be included in </w:t>
      </w:r>
      <w:r w:rsidR="00236E6B">
        <w:t xml:space="preserve">the </w:t>
      </w:r>
      <w:r w:rsidR="00C03780">
        <w:t>CFP</w:t>
      </w:r>
      <w:r w:rsidR="00236E6B">
        <w:t>s</w:t>
      </w:r>
      <w:r w:rsidR="00C03780">
        <w:t xml:space="preserve"> and </w:t>
      </w:r>
      <w:r w:rsidR="00FC1BC5">
        <w:t>home page</w:t>
      </w:r>
      <w:r w:rsidR="00236E6B">
        <w:t>s</w:t>
      </w:r>
      <w:r w:rsidR="00FC1BC5">
        <w:t xml:space="preserve"> </w:t>
      </w:r>
      <w:r w:rsidR="00C03780">
        <w:t xml:space="preserve">of </w:t>
      </w:r>
      <w:r w:rsidR="00236E6B">
        <w:t xml:space="preserve">the </w:t>
      </w:r>
      <w:r w:rsidR="00C03780">
        <w:t>workshop</w:t>
      </w:r>
      <w:r w:rsidR="00236E6B">
        <w:t>s</w:t>
      </w:r>
      <w:r w:rsidR="00C03780">
        <w:t>?</w:t>
      </w:r>
      <w:r w:rsidR="00AF2239">
        <w:t xml:space="preserve"> What </w:t>
      </w:r>
      <w:r w:rsidR="00236E6B">
        <w:t xml:space="preserve">information </w:t>
      </w:r>
      <w:r w:rsidR="00AF2239">
        <w:t xml:space="preserve">should </w:t>
      </w:r>
      <w:r w:rsidR="00236E6B">
        <w:t xml:space="preserve">be on our </w:t>
      </w:r>
      <w:r w:rsidR="00AF2239">
        <w:t>web site?</w:t>
      </w:r>
      <w:bookmarkEnd w:id="9"/>
    </w:p>
    <w:p w:rsidR="00AF2239" w:rsidRDefault="00AF2239" w:rsidP="00AF2239">
      <w:pPr>
        <w:pStyle w:val="ListParagraph"/>
        <w:numPr>
          <w:ilvl w:val="0"/>
          <w:numId w:val="6"/>
        </w:numPr>
        <w:ind w:leftChars="0"/>
      </w:pPr>
      <w:r>
        <w:t>Include i</w:t>
      </w:r>
      <w:r w:rsidR="00476ACE">
        <w:t>nstructions for paper submission including the submission system, its URL</w:t>
      </w:r>
      <w:r w:rsidR="00FC1BC5">
        <w:t>, as well as information about the copyright process</w:t>
      </w:r>
      <w:r w:rsidR="00476ACE">
        <w:t>.</w:t>
      </w:r>
      <w:r>
        <w:t xml:space="preserve"> The </w:t>
      </w:r>
      <w:r w:rsidR="00FC1BC5" w:rsidRPr="008664DC">
        <w:t xml:space="preserve">page </w:t>
      </w:r>
      <w:r w:rsidRPr="008664DC">
        <w:t>limit of paper</w:t>
      </w:r>
      <w:r w:rsidR="00FC1BC5" w:rsidRPr="008664DC">
        <w:t>s is</w:t>
      </w:r>
      <w:r w:rsidRPr="008664DC">
        <w:t xml:space="preserve"> 8 pages</w:t>
      </w:r>
      <w:r w:rsidR="00FC1BC5" w:rsidRPr="008664DC">
        <w:t xml:space="preserve">, </w:t>
      </w:r>
      <w:r w:rsidRPr="008664DC">
        <w:t xml:space="preserve">plus 2 extra </w:t>
      </w:r>
      <w:r w:rsidR="00FC1BC5" w:rsidRPr="008664DC">
        <w:t>for additional charge</w:t>
      </w:r>
      <w:r w:rsidRPr="008664DC">
        <w:t>, should be declared in the workshop HP</w:t>
      </w:r>
      <w:r w:rsidR="00FC1BC5" w:rsidRPr="008664DC">
        <w:t xml:space="preserve"> and CFP</w:t>
      </w:r>
      <w:r w:rsidRPr="008664DC">
        <w:t xml:space="preserve">. Do not </w:t>
      </w:r>
      <w:r w:rsidR="00F91FBE" w:rsidRPr="008664DC">
        <w:t>share</w:t>
      </w:r>
      <w:r w:rsidRPr="008664DC">
        <w:t xml:space="preserve"> the paper</w:t>
      </w:r>
      <w:r w:rsidR="00F91FBE" w:rsidRPr="008664DC">
        <w:t xml:space="preserve"> PDF file</w:t>
      </w:r>
      <w:r w:rsidRPr="008664DC">
        <w:t xml:space="preserve">s in the workshop web site, since it violates the contract with IEEE </w:t>
      </w:r>
      <w:r>
        <w:t xml:space="preserve">on the workshop proceedings. </w:t>
      </w:r>
    </w:p>
    <w:p w:rsidR="00461CFE" w:rsidRDefault="00461CFE" w:rsidP="00FC1BC5">
      <w:pPr>
        <w:pStyle w:val="ListParagraph"/>
        <w:ind w:leftChars="0" w:left="480"/>
      </w:pPr>
    </w:p>
    <w:p w:rsidR="00461CFE" w:rsidRPr="00461CFE" w:rsidRDefault="0008507A" w:rsidP="00375044">
      <w:pPr>
        <w:pStyle w:val="Heading2"/>
      </w:pPr>
      <w:bookmarkStart w:id="10" w:name="_Toc376441756"/>
      <w:r>
        <w:t>Q</w:t>
      </w:r>
      <w:r w:rsidR="00236E6B">
        <w:t>10</w:t>
      </w:r>
      <w:r>
        <w:t xml:space="preserve">: </w:t>
      </w:r>
      <w:r w:rsidR="00576B78" w:rsidRPr="00461CFE">
        <w:t xml:space="preserve">Who arranges the publishing deadlines and contract </w:t>
      </w:r>
      <w:r w:rsidR="00236E6B">
        <w:t xml:space="preserve">with </w:t>
      </w:r>
      <w:r w:rsidR="00576B78" w:rsidRPr="00461CFE">
        <w:t>IEEE?</w:t>
      </w:r>
      <w:bookmarkEnd w:id="10"/>
    </w:p>
    <w:p w:rsidR="00C701AE" w:rsidRPr="008664DC" w:rsidRDefault="00576B78" w:rsidP="008664DC">
      <w:pPr>
        <w:pStyle w:val="ListParagraph"/>
        <w:numPr>
          <w:ilvl w:val="0"/>
          <w:numId w:val="6"/>
        </w:numPr>
        <w:ind w:leftChars="0"/>
        <w:rPr>
          <w:color w:val="000000" w:themeColor="text1"/>
        </w:rPr>
      </w:pPr>
      <w:r w:rsidRPr="007F4A9E">
        <w:t>The deadlines are agreed upon with the IEEE Production Manager via</w:t>
      </w:r>
      <w:r w:rsidR="008664DC">
        <w:t xml:space="preserve"> </w:t>
      </w:r>
      <w:r w:rsidR="00F91FBE" w:rsidRPr="008664DC">
        <w:t xml:space="preserve">Steering Committee Chair </w:t>
      </w:r>
      <w:proofErr w:type="spellStart"/>
      <w:r w:rsidRPr="008664DC">
        <w:t>Xindong</w:t>
      </w:r>
      <w:proofErr w:type="spellEnd"/>
      <w:r w:rsidRPr="008664DC">
        <w:t xml:space="preserve"> Wu, who signs the contracts. </w:t>
      </w:r>
      <w:r w:rsidRPr="008664DC">
        <w:lastRenderedPageBreak/>
        <w:t xml:space="preserve">IEEE </w:t>
      </w:r>
      <w:r w:rsidRPr="008664DC">
        <w:rPr>
          <w:color w:val="000000" w:themeColor="text1"/>
        </w:rPr>
        <w:t>treats the main conference and the workshops as separate events with separate proceedings, which need separate contracts. The deadlines are synced, though.</w:t>
      </w:r>
      <w:r w:rsidR="008664DC" w:rsidRPr="008664DC">
        <w:rPr>
          <w:color w:val="000000" w:themeColor="text1"/>
        </w:rPr>
        <w:br/>
      </w:r>
      <w:r w:rsidR="00C701AE" w:rsidRPr="008664DC">
        <w:rPr>
          <w:color w:val="000000" w:themeColor="text1"/>
        </w:rPr>
        <w:t>You have to make sure (try very hard) to keep the ICDMW proceedings within the page limit of the contract.</w:t>
      </w:r>
    </w:p>
    <w:p w:rsidR="00576B78" w:rsidRDefault="00576B78" w:rsidP="00576B78"/>
    <w:p w:rsidR="00576B78" w:rsidRPr="0042351D" w:rsidRDefault="0008507A" w:rsidP="00375044">
      <w:pPr>
        <w:pStyle w:val="Heading2"/>
      </w:pPr>
      <w:bookmarkStart w:id="11" w:name="_Toc376441757"/>
      <w:r>
        <w:t>Q1</w:t>
      </w:r>
      <w:r w:rsidR="00236E6B">
        <w:t>1</w:t>
      </w:r>
      <w:r>
        <w:t xml:space="preserve">: </w:t>
      </w:r>
      <w:r w:rsidR="00576B78" w:rsidRPr="0042351D">
        <w:t>How do the roll-over papers work</w:t>
      </w:r>
      <w:r w:rsidR="00316EB0">
        <w:t>?</w:t>
      </w:r>
      <w:bookmarkEnd w:id="11"/>
      <w:r w:rsidR="00316EB0">
        <w:t xml:space="preserve"> </w:t>
      </w:r>
    </w:p>
    <w:p w:rsidR="00316EB0" w:rsidRPr="008664DC" w:rsidRDefault="00576B78" w:rsidP="00316EB0">
      <w:pPr>
        <w:pStyle w:val="ListParagraph"/>
        <w:numPr>
          <w:ilvl w:val="0"/>
          <w:numId w:val="6"/>
        </w:numPr>
        <w:ind w:leftChars="0"/>
        <w:rPr>
          <w:color w:val="000000" w:themeColor="text1"/>
        </w:rPr>
      </w:pPr>
      <w:r w:rsidRPr="007F4A9E">
        <w:t>Once the main conference notifi</w:t>
      </w:r>
      <w:r w:rsidR="0042351D" w:rsidRPr="007F4A9E">
        <w:t>es</w:t>
      </w:r>
      <w:r w:rsidRPr="007F4A9E">
        <w:t xml:space="preserve">, </w:t>
      </w:r>
      <w:r w:rsidR="0042351D" w:rsidRPr="007F4A9E">
        <w:t xml:space="preserve">rejected papers </w:t>
      </w:r>
      <w:r w:rsidRPr="007F4A9E">
        <w:t>for which the authors have indicated a roll-over workshop</w:t>
      </w:r>
      <w:r w:rsidR="0042351D" w:rsidRPr="007F4A9E">
        <w:t xml:space="preserve"> on submission </w:t>
      </w:r>
      <w:r w:rsidRPr="007F4A9E">
        <w:t xml:space="preserve">get transferred </w:t>
      </w:r>
      <w:r w:rsidR="00316EB0" w:rsidRPr="007F4A9E">
        <w:t xml:space="preserve">to </w:t>
      </w:r>
      <w:r w:rsidRPr="007F4A9E">
        <w:t xml:space="preserve">the </w:t>
      </w:r>
      <w:r w:rsidR="0042351D" w:rsidRPr="007F4A9E">
        <w:t>workshops</w:t>
      </w:r>
      <w:r w:rsidRPr="007F4A9E">
        <w:t xml:space="preserve">. </w:t>
      </w:r>
      <w:r w:rsidR="008664DC">
        <w:br/>
      </w:r>
      <w:r w:rsidR="00316EB0" w:rsidRPr="008664DC">
        <w:rPr>
          <w:color w:val="000000" w:themeColor="text1"/>
        </w:rPr>
        <w:t xml:space="preserve">These papers then show up in </w:t>
      </w:r>
      <w:proofErr w:type="spellStart"/>
      <w:r w:rsidR="00316EB0" w:rsidRPr="008664DC">
        <w:rPr>
          <w:color w:val="000000" w:themeColor="text1"/>
        </w:rPr>
        <w:t>CyberChair</w:t>
      </w:r>
      <w:proofErr w:type="spellEnd"/>
      <w:r w:rsidR="00316EB0" w:rsidRPr="008664DC">
        <w:rPr>
          <w:color w:val="000000" w:themeColor="text1"/>
        </w:rPr>
        <w:t xml:space="preserve">, including their reviews for the main conference. Decisions will have to be made on these reviews, as there is typically </w:t>
      </w:r>
      <w:r w:rsidR="00316EB0" w:rsidRPr="008664DC">
        <w:rPr>
          <w:b/>
          <w:color w:val="000000" w:themeColor="text1"/>
        </w:rPr>
        <w:t xml:space="preserve">no time </w:t>
      </w:r>
      <w:r w:rsidR="00316EB0" w:rsidRPr="008664DC">
        <w:rPr>
          <w:color w:val="000000" w:themeColor="text1"/>
        </w:rPr>
        <w:t>for</w:t>
      </w:r>
      <w:r w:rsidR="00316EB0" w:rsidRPr="008664DC">
        <w:rPr>
          <w:b/>
          <w:color w:val="000000" w:themeColor="text1"/>
        </w:rPr>
        <w:t xml:space="preserve"> </w:t>
      </w:r>
      <w:r w:rsidR="00316EB0" w:rsidRPr="008664DC">
        <w:rPr>
          <w:color w:val="000000" w:themeColor="text1"/>
        </w:rPr>
        <w:t>an extra round of reviews.</w:t>
      </w:r>
    </w:p>
    <w:p w:rsidR="00316EB0" w:rsidRPr="00F91FBE" w:rsidRDefault="00316EB0" w:rsidP="00316EB0">
      <w:pPr>
        <w:pStyle w:val="ListParagraph"/>
        <w:numPr>
          <w:ilvl w:val="0"/>
          <w:numId w:val="9"/>
        </w:numPr>
        <w:ind w:leftChars="0"/>
      </w:pPr>
      <w:r w:rsidRPr="00F91FBE">
        <w:t xml:space="preserve">Email the workshop organizers when the roll-over papers are available. </w:t>
      </w:r>
    </w:p>
    <w:p w:rsidR="00316EB0" w:rsidRPr="00F91FBE" w:rsidRDefault="00316EB0" w:rsidP="00316EB0">
      <w:pPr>
        <w:pStyle w:val="ListParagraph"/>
        <w:numPr>
          <w:ilvl w:val="0"/>
          <w:numId w:val="9"/>
        </w:numPr>
        <w:ind w:leftChars="0"/>
      </w:pPr>
      <w:r w:rsidRPr="00F91FBE">
        <w:t>It is very important that the workshops ask roll-over authors if their papers should be considered (</w:t>
      </w:r>
      <w:r w:rsidR="008664DC">
        <w:t xml:space="preserve">some may have </w:t>
      </w:r>
      <w:r w:rsidRPr="00F91FBE">
        <w:t>change</w:t>
      </w:r>
      <w:r w:rsidR="008664DC">
        <w:t>d</w:t>
      </w:r>
      <w:r w:rsidRPr="00F91FBE">
        <w:t xml:space="preserve"> their mind).</w:t>
      </w:r>
    </w:p>
    <w:p w:rsidR="00316EB0" w:rsidRPr="00F91FBE" w:rsidRDefault="00316EB0" w:rsidP="00316EB0">
      <w:pPr>
        <w:pStyle w:val="ListParagraph"/>
        <w:numPr>
          <w:ilvl w:val="0"/>
          <w:numId w:val="9"/>
        </w:numPr>
        <w:ind w:leftChars="0"/>
      </w:pPr>
      <w:r w:rsidRPr="00F91FBE">
        <w:t>Though the transfer is automated, things can go wrong: workshops may be cancelled, organizers do not see the papers, or have not tested the system yet.</w:t>
      </w:r>
    </w:p>
    <w:p w:rsidR="00576B78" w:rsidRPr="00C701AE" w:rsidRDefault="00576B78" w:rsidP="00576B78">
      <w:pPr>
        <w:rPr>
          <w:color w:val="FF0000"/>
        </w:rPr>
      </w:pPr>
    </w:p>
    <w:p w:rsidR="0042351D" w:rsidRPr="00C701AE" w:rsidRDefault="0008507A" w:rsidP="00375044">
      <w:pPr>
        <w:pStyle w:val="Heading2"/>
      </w:pPr>
      <w:bookmarkStart w:id="12" w:name="_Toc376441758"/>
      <w:r>
        <w:t>Q1</w:t>
      </w:r>
      <w:r w:rsidR="00236E6B">
        <w:t>2</w:t>
      </w:r>
      <w:r>
        <w:t xml:space="preserve">: </w:t>
      </w:r>
      <w:r w:rsidR="0042351D" w:rsidRPr="00C701AE">
        <w:t>How strict is the production deadline?</w:t>
      </w:r>
      <w:bookmarkEnd w:id="12"/>
    </w:p>
    <w:p w:rsidR="0042351D" w:rsidRPr="007F4A9E" w:rsidRDefault="00C701AE" w:rsidP="008664DC">
      <w:pPr>
        <w:pStyle w:val="ListParagraph"/>
        <w:numPr>
          <w:ilvl w:val="0"/>
          <w:numId w:val="6"/>
        </w:numPr>
        <w:ind w:leftChars="0"/>
      </w:pPr>
      <w:r w:rsidRPr="007F4A9E">
        <w:t xml:space="preserve">Officially: extremely hard. In practice, there is a grace period of approx. two weeks </w:t>
      </w:r>
      <w:r w:rsidR="00316EB0" w:rsidRPr="007F4A9E">
        <w:t xml:space="preserve">– which you will need </w:t>
      </w:r>
      <w:r w:rsidRPr="007F4A9E">
        <w:t xml:space="preserve">to chase the last authors for camera ready copies and registrations. Make your life easy, </w:t>
      </w:r>
      <w:r w:rsidR="00316EB0" w:rsidRPr="007F4A9E">
        <w:t xml:space="preserve">and </w:t>
      </w:r>
      <w:r w:rsidRPr="007F4A9E">
        <w:t>make sure all</w:t>
      </w:r>
      <w:r w:rsidR="0042351D" w:rsidRPr="007F4A9E">
        <w:t xml:space="preserve"> papers </w:t>
      </w:r>
      <w:r w:rsidRPr="007F4A9E">
        <w:t xml:space="preserve">and registrations are </w:t>
      </w:r>
      <w:r w:rsidR="0042351D" w:rsidRPr="007F4A9E">
        <w:t>in before the production deadline. This includes camera ready copies, copyright forms, etc</w:t>
      </w:r>
      <w:r w:rsidR="00316EB0" w:rsidRPr="007F4A9E">
        <w:t>. E</w:t>
      </w:r>
      <w:r w:rsidR="0042351D" w:rsidRPr="007F4A9E">
        <w:t>ach paper must have a full registration for ICDM. To ensure, coordinate with:</w:t>
      </w:r>
    </w:p>
    <w:p w:rsidR="0042351D" w:rsidRPr="00F91FBE" w:rsidRDefault="0042351D" w:rsidP="008664DC">
      <w:pPr>
        <w:ind w:left="480" w:hanging="480"/>
        <w:rPr>
          <w:color w:val="000000" w:themeColor="text1"/>
        </w:rPr>
      </w:pPr>
      <w:r w:rsidRPr="00F91FBE">
        <w:rPr>
          <w:color w:val="000000" w:themeColor="text1"/>
        </w:rPr>
        <w:t xml:space="preserve">     - the registration chair: s/he will tell you which authors have</w:t>
      </w:r>
      <w:r w:rsidR="00C701AE" w:rsidRPr="00F91FBE">
        <w:rPr>
          <w:color w:val="000000" w:themeColor="text1"/>
        </w:rPr>
        <w:t xml:space="preserve"> </w:t>
      </w:r>
      <w:r w:rsidRPr="00F91FBE">
        <w:rPr>
          <w:color w:val="000000" w:themeColor="text1"/>
        </w:rPr>
        <w:t>registered; e.g. give them the list of accepted papers, or ask for updates on who have registered.</w:t>
      </w:r>
    </w:p>
    <w:p w:rsidR="0042351D" w:rsidRPr="00F91FBE" w:rsidRDefault="008664DC" w:rsidP="008664DC">
      <w:pPr>
        <w:ind w:left="480" w:hanging="480"/>
        <w:rPr>
          <w:color w:val="000000" w:themeColor="text1"/>
        </w:rPr>
      </w:pPr>
      <w:r>
        <w:rPr>
          <w:color w:val="000000" w:themeColor="text1"/>
        </w:rPr>
        <w:t xml:space="preserve">     -</w:t>
      </w:r>
      <w:r>
        <w:rPr>
          <w:color w:val="000000" w:themeColor="text1"/>
        </w:rPr>
        <w:tab/>
      </w:r>
      <w:r w:rsidR="0042351D" w:rsidRPr="00F91FBE">
        <w:rPr>
          <w:color w:val="000000" w:themeColor="text1"/>
        </w:rPr>
        <w:t>the production manager: s/he will tell you which authors have</w:t>
      </w:r>
      <w:r w:rsidR="00C701AE" w:rsidRPr="00F91FBE">
        <w:rPr>
          <w:color w:val="000000" w:themeColor="text1"/>
        </w:rPr>
        <w:t xml:space="preserve"> </w:t>
      </w:r>
      <w:r w:rsidR="0042351D" w:rsidRPr="00F91FBE">
        <w:rPr>
          <w:color w:val="000000" w:themeColor="text1"/>
        </w:rPr>
        <w:lastRenderedPageBreak/>
        <w:t>uploaded their papers and who have not. (You may have to do this yourself.)</w:t>
      </w:r>
    </w:p>
    <w:p w:rsidR="0042351D" w:rsidRPr="00F91FBE" w:rsidRDefault="008664DC" w:rsidP="008664DC">
      <w:pPr>
        <w:ind w:left="480" w:hanging="480"/>
        <w:rPr>
          <w:color w:val="000000" w:themeColor="text1"/>
        </w:rPr>
      </w:pPr>
      <w:r>
        <w:rPr>
          <w:color w:val="000000" w:themeColor="text1"/>
        </w:rPr>
        <w:t xml:space="preserve">     -</w:t>
      </w:r>
      <w:r>
        <w:rPr>
          <w:color w:val="000000" w:themeColor="text1"/>
        </w:rPr>
        <w:tab/>
      </w:r>
      <w:r w:rsidR="0042351D" w:rsidRPr="00F91FBE">
        <w:rPr>
          <w:color w:val="000000" w:themeColor="text1"/>
        </w:rPr>
        <w:t>the workshop organizers: given the two lists above, they will</w:t>
      </w:r>
      <w:r w:rsidR="00C701AE" w:rsidRPr="00F91FBE">
        <w:rPr>
          <w:color w:val="000000" w:themeColor="text1"/>
        </w:rPr>
        <w:t xml:space="preserve"> </w:t>
      </w:r>
      <w:r w:rsidR="0042351D" w:rsidRPr="00F91FBE">
        <w:rPr>
          <w:color w:val="000000" w:themeColor="text1"/>
        </w:rPr>
        <w:t>chase the authors who did not upload or did not register;</w:t>
      </w:r>
      <w:r w:rsidR="00C701AE" w:rsidRPr="00F91FBE">
        <w:rPr>
          <w:color w:val="000000" w:themeColor="text1"/>
        </w:rPr>
        <w:t xml:space="preserve"> </w:t>
      </w:r>
      <w:r w:rsidR="0042351D" w:rsidRPr="00F91FBE">
        <w:rPr>
          <w:color w:val="000000" w:themeColor="text1"/>
        </w:rPr>
        <w:t xml:space="preserve">otherwise you have to do the chasing yourselves. </w:t>
      </w:r>
    </w:p>
    <w:p w:rsidR="0042351D" w:rsidRPr="00C701AE" w:rsidRDefault="0042351D" w:rsidP="008664DC">
      <w:pPr>
        <w:ind w:left="480" w:hanging="480"/>
        <w:rPr>
          <w:color w:val="FF0000"/>
        </w:rPr>
      </w:pPr>
    </w:p>
    <w:p w:rsidR="00576B78" w:rsidRPr="00C701AE" w:rsidRDefault="0008507A" w:rsidP="00375044">
      <w:pPr>
        <w:pStyle w:val="Heading2"/>
      </w:pPr>
      <w:bookmarkStart w:id="13" w:name="_Toc376441759"/>
      <w:r>
        <w:t>Q1</w:t>
      </w:r>
      <w:r w:rsidR="00236E6B">
        <w:t>3</w:t>
      </w:r>
      <w:r>
        <w:t xml:space="preserve">: </w:t>
      </w:r>
      <w:r w:rsidR="0042351D" w:rsidRPr="00C701AE">
        <w:t>What extra materials do we need at the production deadline?</w:t>
      </w:r>
      <w:bookmarkEnd w:id="13"/>
    </w:p>
    <w:p w:rsidR="0042351D" w:rsidRPr="00955EE9" w:rsidRDefault="0042351D" w:rsidP="008664DC">
      <w:pPr>
        <w:pStyle w:val="ListParagraph"/>
        <w:numPr>
          <w:ilvl w:val="0"/>
          <w:numId w:val="6"/>
        </w:numPr>
        <w:ind w:leftChars="0"/>
      </w:pPr>
      <w:r w:rsidRPr="00955EE9">
        <w:t xml:space="preserve">The table of contents, </w:t>
      </w:r>
      <w:r w:rsidR="00C701AE" w:rsidRPr="00955EE9">
        <w:t xml:space="preserve">message from the general chairs, message from the workshop chairs, </w:t>
      </w:r>
      <w:r w:rsidRPr="00955EE9">
        <w:t>workshop descriptions</w:t>
      </w:r>
      <w:r w:rsidR="00C701AE" w:rsidRPr="00955EE9">
        <w:t xml:space="preserve"> including</w:t>
      </w:r>
      <w:r w:rsidRPr="00955EE9">
        <w:t xml:space="preserve"> acknowledgements, must all be in before the production deadline. This material is part of the volume's </w:t>
      </w:r>
      <w:r w:rsidR="00C701AE" w:rsidRPr="00955EE9">
        <w:t>preamble</w:t>
      </w:r>
      <w:r w:rsidRPr="00955EE9">
        <w:t>.</w:t>
      </w:r>
      <w:r w:rsidR="00C701AE" w:rsidRPr="00955EE9">
        <w:t xml:space="preserve"> In addition, c</w:t>
      </w:r>
      <w:r w:rsidRPr="00955EE9">
        <w:t>oordinate with the workshop</w:t>
      </w:r>
      <w:r w:rsidR="00C701AE" w:rsidRPr="00955EE9">
        <w:t>s</w:t>
      </w:r>
      <w:r w:rsidRPr="00955EE9">
        <w:t xml:space="preserve"> to</w:t>
      </w:r>
      <w:r w:rsidR="00C701AE" w:rsidRPr="00955EE9">
        <w:t>:</w:t>
      </w:r>
    </w:p>
    <w:p w:rsidR="0042351D" w:rsidRPr="00F91FBE" w:rsidRDefault="0042351D" w:rsidP="008664DC">
      <w:pPr>
        <w:ind w:left="480" w:hanging="480"/>
        <w:rPr>
          <w:color w:val="000000" w:themeColor="text1"/>
        </w:rPr>
      </w:pPr>
      <w:r w:rsidRPr="00F91FBE">
        <w:rPr>
          <w:color w:val="000000" w:themeColor="text1"/>
        </w:rPr>
        <w:t xml:space="preserve">     - have </w:t>
      </w:r>
      <w:r w:rsidR="00C701AE" w:rsidRPr="00F91FBE">
        <w:rPr>
          <w:color w:val="000000" w:themeColor="text1"/>
        </w:rPr>
        <w:t xml:space="preserve">draft </w:t>
      </w:r>
      <w:r w:rsidRPr="00F91FBE">
        <w:rPr>
          <w:color w:val="000000" w:themeColor="text1"/>
        </w:rPr>
        <w:t>workshop</w:t>
      </w:r>
      <w:r w:rsidR="00C701AE" w:rsidRPr="00F91FBE">
        <w:rPr>
          <w:color w:val="000000" w:themeColor="text1"/>
        </w:rPr>
        <w:t xml:space="preserve"> </w:t>
      </w:r>
      <w:r w:rsidRPr="00F91FBE">
        <w:rPr>
          <w:color w:val="000000" w:themeColor="text1"/>
        </w:rPr>
        <w:t>description</w:t>
      </w:r>
      <w:r w:rsidR="00C701AE" w:rsidRPr="00F91FBE">
        <w:rPr>
          <w:color w:val="000000" w:themeColor="text1"/>
        </w:rPr>
        <w:t>s</w:t>
      </w:r>
      <w:r w:rsidRPr="00F91FBE">
        <w:rPr>
          <w:color w:val="000000" w:themeColor="text1"/>
        </w:rPr>
        <w:t xml:space="preserve"> </w:t>
      </w:r>
      <w:r w:rsidR="00C701AE" w:rsidRPr="00F91FBE">
        <w:rPr>
          <w:color w:val="000000" w:themeColor="text1"/>
        </w:rPr>
        <w:t xml:space="preserve">right after they have notified </w:t>
      </w:r>
      <w:r w:rsidRPr="00F91FBE">
        <w:rPr>
          <w:color w:val="000000" w:themeColor="text1"/>
        </w:rPr>
        <w:t>acceptance: that way,</w:t>
      </w:r>
      <w:r w:rsidR="00C701AE" w:rsidRPr="00F91FBE">
        <w:rPr>
          <w:color w:val="000000" w:themeColor="text1"/>
        </w:rPr>
        <w:t xml:space="preserve"> </w:t>
      </w:r>
      <w:r w:rsidRPr="00F91FBE">
        <w:rPr>
          <w:color w:val="000000" w:themeColor="text1"/>
        </w:rPr>
        <w:t>you have at least one document per workshop</w:t>
      </w:r>
      <w:r w:rsidR="00C701AE" w:rsidRPr="00F91FBE">
        <w:rPr>
          <w:color w:val="000000" w:themeColor="text1"/>
        </w:rPr>
        <w:t xml:space="preserve"> (</w:t>
      </w:r>
      <w:r w:rsidRPr="00F91FBE">
        <w:rPr>
          <w:color w:val="000000" w:themeColor="text1"/>
        </w:rPr>
        <w:t>for some</w:t>
      </w:r>
      <w:r w:rsidR="00C701AE" w:rsidRPr="00F91FBE">
        <w:rPr>
          <w:color w:val="000000" w:themeColor="text1"/>
        </w:rPr>
        <w:t xml:space="preserve"> </w:t>
      </w:r>
      <w:r w:rsidRPr="00F91FBE">
        <w:rPr>
          <w:color w:val="000000" w:themeColor="text1"/>
        </w:rPr>
        <w:t>workshops this document will not change</w:t>
      </w:r>
      <w:r w:rsidR="00C701AE" w:rsidRPr="00F91FBE">
        <w:rPr>
          <w:color w:val="000000" w:themeColor="text1"/>
        </w:rPr>
        <w:t>) which allows you to plan the proceedings size.</w:t>
      </w:r>
    </w:p>
    <w:p w:rsidR="00C701AE" w:rsidRPr="00F91FBE" w:rsidRDefault="0042351D" w:rsidP="008664DC">
      <w:pPr>
        <w:ind w:left="480" w:hanging="480"/>
        <w:rPr>
          <w:color w:val="000000" w:themeColor="text1"/>
        </w:rPr>
      </w:pPr>
      <w:r w:rsidRPr="00F91FBE">
        <w:rPr>
          <w:color w:val="000000" w:themeColor="text1"/>
        </w:rPr>
        <w:t xml:space="preserve">     - </w:t>
      </w:r>
      <w:r w:rsidR="00C701AE" w:rsidRPr="00F91FBE">
        <w:rPr>
          <w:color w:val="000000" w:themeColor="text1"/>
        </w:rPr>
        <w:t>request a final version when all camera ready papers and registrations are in.</w:t>
      </w:r>
      <w:r w:rsidR="008664DC">
        <w:rPr>
          <w:color w:val="000000" w:themeColor="text1"/>
        </w:rPr>
        <w:br/>
      </w:r>
      <w:r w:rsidR="00C701AE" w:rsidRPr="00F91FBE">
        <w:rPr>
          <w:color w:val="000000" w:themeColor="text1"/>
        </w:rPr>
        <w:t>The Message from the Workshop Chairs must be in the volume before the production deadline. Prepare the draft over summer, after accepting the workshops. Communicate with the General Chairs to obtain the Message from the General Chairs before the production deadline.</w:t>
      </w:r>
    </w:p>
    <w:p w:rsidR="00C701AE" w:rsidRDefault="00C701AE" w:rsidP="0042351D"/>
    <w:p w:rsidR="00735E52" w:rsidRDefault="0008507A" w:rsidP="00375044">
      <w:pPr>
        <w:pStyle w:val="Heading2"/>
      </w:pPr>
      <w:bookmarkStart w:id="14" w:name="_Toc376441760"/>
      <w:r>
        <w:t>Q1</w:t>
      </w:r>
      <w:r w:rsidR="00236E6B">
        <w:t>4</w:t>
      </w:r>
      <w:r>
        <w:t xml:space="preserve">: </w:t>
      </w:r>
      <w:r w:rsidR="000C1897">
        <w:t xml:space="preserve">How </w:t>
      </w:r>
      <w:r w:rsidR="00FC1BC5">
        <w:t xml:space="preserve">do we decide </w:t>
      </w:r>
      <w:r w:rsidR="000C1897">
        <w:t xml:space="preserve">on the cancellation </w:t>
      </w:r>
      <w:r w:rsidR="00236E6B">
        <w:t xml:space="preserve">or </w:t>
      </w:r>
      <w:r w:rsidR="000C1897">
        <w:t>merger of workshops?</w:t>
      </w:r>
      <w:bookmarkEnd w:id="14"/>
    </w:p>
    <w:p w:rsidR="00043EF8" w:rsidRDefault="0008109A" w:rsidP="00955EE9">
      <w:pPr>
        <w:pStyle w:val="ListParagraph"/>
        <w:numPr>
          <w:ilvl w:val="0"/>
          <w:numId w:val="6"/>
        </w:numPr>
        <w:ind w:leftChars="0"/>
      </w:pPr>
      <w:r>
        <w:t xml:space="preserve">If </w:t>
      </w:r>
      <w:r w:rsidR="00236E6B">
        <w:t xml:space="preserve">a workshop did not receive enough good papers to meet the minimum requirements, and the shortage is very small, </w:t>
      </w:r>
      <w:r w:rsidR="00940873">
        <w:t xml:space="preserve">you can </w:t>
      </w:r>
      <w:r w:rsidR="00F847F7">
        <w:t>discuss with</w:t>
      </w:r>
      <w:r w:rsidR="00940873">
        <w:t xml:space="preserve"> the organizers to increase the presentations by introducing some i</w:t>
      </w:r>
      <w:r w:rsidR="00F847F7">
        <w:t>nvited talks or a panel session to avoid the cancellation and the merger. Otherwise, they need to be canceled or merged with the other appropriate workshop if it exists.</w:t>
      </w:r>
    </w:p>
    <w:p w:rsidR="00FC1BC5" w:rsidRDefault="00FC1BC5" w:rsidP="00FC1BC5">
      <w:pPr>
        <w:pStyle w:val="ListParagraph"/>
        <w:ind w:leftChars="0" w:left="567"/>
      </w:pPr>
    </w:p>
    <w:p w:rsidR="00FB72F0" w:rsidRDefault="0008507A" w:rsidP="00375044">
      <w:pPr>
        <w:pStyle w:val="Heading2"/>
      </w:pPr>
      <w:bookmarkStart w:id="15" w:name="_Toc376441761"/>
      <w:r>
        <w:lastRenderedPageBreak/>
        <w:t>Q1</w:t>
      </w:r>
      <w:r w:rsidR="00236E6B">
        <w:t>5</w:t>
      </w:r>
      <w:r>
        <w:t xml:space="preserve">: </w:t>
      </w:r>
      <w:r w:rsidR="00FB72F0">
        <w:t>Can workshop</w:t>
      </w:r>
      <w:r w:rsidR="00236E6B">
        <w:t>s</w:t>
      </w:r>
      <w:r w:rsidR="00FB72F0">
        <w:t xml:space="preserve"> have parallel sessions?</w:t>
      </w:r>
      <w:bookmarkEnd w:id="15"/>
    </w:p>
    <w:p w:rsidR="00257BEF" w:rsidRDefault="00FC1BC5" w:rsidP="00955EE9">
      <w:pPr>
        <w:pStyle w:val="ListParagraph"/>
        <w:numPr>
          <w:ilvl w:val="0"/>
          <w:numId w:val="6"/>
        </w:numPr>
        <w:ind w:leftChars="0"/>
      </w:pPr>
      <w:r>
        <w:t>This is not recommended, yet, i</w:t>
      </w:r>
      <w:r w:rsidR="00257BEF">
        <w:t xml:space="preserve">f a workshop has too many presentations which do not fit into a full day schedule, </w:t>
      </w:r>
      <w:r>
        <w:t xml:space="preserve">and you have space to allocate an extra room, </w:t>
      </w:r>
      <w:r w:rsidR="00257BEF">
        <w:t xml:space="preserve">you </w:t>
      </w:r>
      <w:r>
        <w:t xml:space="preserve">may consider </w:t>
      </w:r>
      <w:r w:rsidR="00257BEF">
        <w:t xml:space="preserve">a parallel session. This is up </w:t>
      </w:r>
      <w:r>
        <w:t xml:space="preserve">for </w:t>
      </w:r>
      <w:r w:rsidR="00257BEF">
        <w:t>discussion with you</w:t>
      </w:r>
      <w:r>
        <w:t xml:space="preserve"> as </w:t>
      </w:r>
      <w:r w:rsidR="00257BEF">
        <w:t>ICDMW chair</w:t>
      </w:r>
      <w:r>
        <w:t>,</w:t>
      </w:r>
      <w:r w:rsidR="00257BEF">
        <w:t xml:space="preserve"> and the workshop organizers.</w:t>
      </w:r>
    </w:p>
    <w:p w:rsidR="00FC1BC5" w:rsidRDefault="00FC1BC5" w:rsidP="00FC1BC5">
      <w:pPr>
        <w:pStyle w:val="ListParagraph"/>
        <w:ind w:leftChars="0" w:left="567"/>
      </w:pPr>
    </w:p>
    <w:p w:rsidR="00043EF8" w:rsidRDefault="0008507A" w:rsidP="00375044">
      <w:pPr>
        <w:pStyle w:val="Heading2"/>
      </w:pPr>
      <w:bookmarkStart w:id="16" w:name="_Toc376441762"/>
      <w:r>
        <w:t>Q1</w:t>
      </w:r>
      <w:r w:rsidR="00236E6B">
        <w:t>6</w:t>
      </w:r>
      <w:r>
        <w:t xml:space="preserve">: </w:t>
      </w:r>
      <w:r w:rsidR="00DF6F70">
        <w:t xml:space="preserve">How should </w:t>
      </w:r>
      <w:r w:rsidR="00236E6B">
        <w:t xml:space="preserve">we schedule </w:t>
      </w:r>
      <w:r w:rsidR="00DF6F70">
        <w:t>room</w:t>
      </w:r>
      <w:r w:rsidR="00236E6B">
        <w:t>s</w:t>
      </w:r>
      <w:r w:rsidR="00DF6F70">
        <w:t xml:space="preserve"> and session </w:t>
      </w:r>
      <w:r w:rsidR="00236E6B">
        <w:t xml:space="preserve">for </w:t>
      </w:r>
      <w:r w:rsidR="00DF6F70">
        <w:t>ICDMW?</w:t>
      </w:r>
      <w:bookmarkEnd w:id="16"/>
    </w:p>
    <w:p w:rsidR="004E40C8" w:rsidRDefault="00FB72F0" w:rsidP="00955EE9">
      <w:pPr>
        <w:pStyle w:val="ListParagraph"/>
        <w:numPr>
          <w:ilvl w:val="0"/>
          <w:numId w:val="6"/>
        </w:numPr>
        <w:ind w:leftChars="0"/>
      </w:pPr>
      <w:r>
        <w:t xml:space="preserve">Upon your discussion with the local arrangement chair, assign each half/full day workshop to AM/PM slots in a room of the workshop venue. </w:t>
      </w:r>
      <w:r w:rsidR="007B1854">
        <w:t>If s</w:t>
      </w:r>
      <w:r>
        <w:t xml:space="preserve">ome workshop </w:t>
      </w:r>
      <w:r w:rsidR="007B1854">
        <w:t xml:space="preserve">runs parallel sessions, rooms for the sessions should locate closely. </w:t>
      </w:r>
      <w:r w:rsidR="00AF2239">
        <w:t xml:space="preserve">You should also assign </w:t>
      </w:r>
      <w:r w:rsidR="000D2F70">
        <w:t>room</w:t>
      </w:r>
      <w:r w:rsidR="00AF2239">
        <w:t>s</w:t>
      </w:r>
      <w:r w:rsidR="000D2F70">
        <w:t xml:space="preserve"> to the PhD forum</w:t>
      </w:r>
      <w:r w:rsidR="003F5943">
        <w:t xml:space="preserve">, </w:t>
      </w:r>
      <w:r w:rsidR="00DC0E6E" w:rsidRPr="00955EE9">
        <w:t>the</w:t>
      </w:r>
      <w:r w:rsidR="00DC0E6E">
        <w:t xml:space="preserve"> </w:t>
      </w:r>
      <w:r w:rsidR="003F5943">
        <w:t>ICDM contest</w:t>
      </w:r>
      <w:r w:rsidR="00AF2239">
        <w:t xml:space="preserve"> and some related events</w:t>
      </w:r>
      <w:r w:rsidR="000D2F70">
        <w:t xml:space="preserve"> for a full day. </w:t>
      </w:r>
      <w:r w:rsidR="00034E95">
        <w:t>You should check the local arrangement chair to confirm the time of the lunch/coffee breaks and create a time table of all workshop slots based o</w:t>
      </w:r>
      <w:r w:rsidR="000D2F70">
        <w:t>n their programs and the breaks. You also need to ask the local arrangement chair to assign a part time student to each room for supporting the session operation in the room.</w:t>
      </w:r>
      <w:r w:rsidR="00FC1BC5">
        <w:t xml:space="preserve"> Check with the general chairs whether there is an opening event at the end of the workshop day—if so, the workshops need to end on time.</w:t>
      </w:r>
    </w:p>
    <w:p w:rsidR="00FC1BC5" w:rsidRDefault="00FC1BC5" w:rsidP="00FC1BC5">
      <w:pPr>
        <w:pStyle w:val="ListParagraph"/>
        <w:ind w:leftChars="0" w:left="567"/>
      </w:pPr>
    </w:p>
    <w:p w:rsidR="00AF2239" w:rsidRDefault="0008507A" w:rsidP="00375044">
      <w:pPr>
        <w:pStyle w:val="Heading2"/>
      </w:pPr>
      <w:bookmarkStart w:id="17" w:name="_Toc376441763"/>
      <w:r>
        <w:t>Q1</w:t>
      </w:r>
      <w:r w:rsidR="00236E6B">
        <w:t>7</w:t>
      </w:r>
      <w:r>
        <w:t xml:space="preserve">: </w:t>
      </w:r>
      <w:r w:rsidR="0036258C">
        <w:t>What to do with visa invitation letter requests?</w:t>
      </w:r>
      <w:bookmarkEnd w:id="17"/>
    </w:p>
    <w:p w:rsidR="00AF2239" w:rsidRPr="008664DC" w:rsidRDefault="00AF2239" w:rsidP="00955EE9">
      <w:pPr>
        <w:pStyle w:val="ListParagraph"/>
        <w:numPr>
          <w:ilvl w:val="0"/>
          <w:numId w:val="6"/>
        </w:numPr>
        <w:ind w:leftChars="0"/>
      </w:pPr>
      <w:r w:rsidRPr="008664DC">
        <w:t>This is not your task</w:t>
      </w:r>
      <w:r w:rsidR="00FC1BC5" w:rsidRPr="008664DC">
        <w:t>, forward</w:t>
      </w:r>
      <w:r w:rsidRPr="008664DC">
        <w:t xml:space="preserve"> to the </w:t>
      </w:r>
      <w:r w:rsidR="004D0A9F" w:rsidRPr="008664DC">
        <w:t>conference general</w:t>
      </w:r>
      <w:r w:rsidRPr="008664DC">
        <w:t xml:space="preserve"> chair.</w:t>
      </w:r>
    </w:p>
    <w:p w:rsidR="00DC0E6E" w:rsidRDefault="0008507A" w:rsidP="00DC0E6E">
      <w:pPr>
        <w:pStyle w:val="Heading2"/>
      </w:pPr>
      <w:bookmarkStart w:id="18" w:name="_Toc376441764"/>
      <w:r>
        <w:t>Q1</w:t>
      </w:r>
      <w:r w:rsidR="0036258C">
        <w:t>8</w:t>
      </w:r>
      <w:r>
        <w:t xml:space="preserve">: </w:t>
      </w:r>
      <w:r w:rsidR="00DC0E6E">
        <w:t>How will the workshop proceedings be provided?</w:t>
      </w:r>
      <w:bookmarkEnd w:id="18"/>
    </w:p>
    <w:p w:rsidR="00DC0E6E" w:rsidRDefault="00DC0E6E" w:rsidP="00955EE9">
      <w:pPr>
        <w:pStyle w:val="ListParagraph"/>
        <w:numPr>
          <w:ilvl w:val="0"/>
          <w:numId w:val="6"/>
        </w:numPr>
        <w:ind w:leftChars="0"/>
      </w:pPr>
      <w:r>
        <w:t>The workshop proceedings will be in a CD separated from the CD of the main conference. The CD is produced by IEEE Conference Publishing Services (CPS) once the contents of the proceedings are provided by the workshop chair of ICDMW.</w:t>
      </w:r>
    </w:p>
    <w:p w:rsidR="004E40C8" w:rsidRDefault="0008507A" w:rsidP="00375044">
      <w:pPr>
        <w:pStyle w:val="Heading2"/>
      </w:pPr>
      <w:bookmarkStart w:id="19" w:name="_Toc376441765"/>
      <w:r>
        <w:t>Q1</w:t>
      </w:r>
      <w:r w:rsidR="0036258C">
        <w:t>9</w:t>
      </w:r>
      <w:r>
        <w:t xml:space="preserve">: </w:t>
      </w:r>
      <w:r w:rsidR="004E40C8">
        <w:t>What is the role of student</w:t>
      </w:r>
      <w:r w:rsidR="004D0A9F">
        <w:t xml:space="preserve"> </w:t>
      </w:r>
      <w:r w:rsidR="004D0A9F" w:rsidRPr="008664DC">
        <w:t>volunteers</w:t>
      </w:r>
      <w:r w:rsidR="004E40C8">
        <w:t>?</w:t>
      </w:r>
      <w:bookmarkEnd w:id="19"/>
    </w:p>
    <w:p w:rsidR="004E40C8" w:rsidRDefault="00CB428E" w:rsidP="00955EE9">
      <w:pPr>
        <w:pStyle w:val="ListParagraph"/>
        <w:numPr>
          <w:ilvl w:val="0"/>
          <w:numId w:val="6"/>
        </w:numPr>
        <w:ind w:leftChars="0"/>
      </w:pPr>
      <w:r>
        <w:t>Eac</w:t>
      </w:r>
      <w:r w:rsidR="00FC1BC5">
        <w:t>h session should be assigned a student that can assist in the set</w:t>
      </w:r>
      <w:r>
        <w:t xml:space="preserve">up of </w:t>
      </w:r>
      <w:r w:rsidR="00FC1BC5">
        <w:t xml:space="preserve">technical </w:t>
      </w:r>
      <w:r>
        <w:t>facilities for presentations</w:t>
      </w:r>
      <w:r w:rsidR="00FC1BC5">
        <w:t>,</w:t>
      </w:r>
      <w:r>
        <w:t xml:space="preserve"> including projectors, microphones</w:t>
      </w:r>
      <w:r w:rsidR="00FC1BC5">
        <w:t>,</w:t>
      </w:r>
      <w:r>
        <w:t xml:space="preserve"> laser pointers</w:t>
      </w:r>
      <w:r w:rsidR="00FC1BC5">
        <w:t xml:space="preserve">, etc. Also ask them to make notes on the </w:t>
      </w:r>
      <w:r w:rsidR="00FC1BC5">
        <w:lastRenderedPageBreak/>
        <w:t>number of attendees.</w:t>
      </w:r>
    </w:p>
    <w:p w:rsidR="00FC1BC5" w:rsidRDefault="00FC1BC5" w:rsidP="00AF2239">
      <w:pPr>
        <w:ind w:leftChars="-1" w:left="564" w:hangingChars="236" w:hanging="566"/>
      </w:pPr>
    </w:p>
    <w:p w:rsidR="00F2555E" w:rsidRDefault="0008507A" w:rsidP="00375044">
      <w:pPr>
        <w:pStyle w:val="Heading2"/>
      </w:pPr>
      <w:bookmarkStart w:id="20" w:name="_Toc376441766"/>
      <w:r>
        <w:t>Q</w:t>
      </w:r>
      <w:r w:rsidR="0036258C">
        <w:t>20</w:t>
      </w:r>
      <w:r>
        <w:t xml:space="preserve">: </w:t>
      </w:r>
      <w:r w:rsidR="0036258C">
        <w:t xml:space="preserve">We had </w:t>
      </w:r>
      <w:r w:rsidR="002A5D6C">
        <w:t>bad-faith no-show</w:t>
      </w:r>
      <w:r w:rsidR="0036258C">
        <w:t xml:space="preserve"> presenters</w:t>
      </w:r>
      <w:r w:rsidR="002A5D6C">
        <w:t xml:space="preserve">. What should </w:t>
      </w:r>
      <w:r w:rsidR="0036258C">
        <w:t xml:space="preserve">we </w:t>
      </w:r>
      <w:r w:rsidR="002A5D6C">
        <w:t>do?</w:t>
      </w:r>
      <w:bookmarkEnd w:id="20"/>
    </w:p>
    <w:p w:rsidR="00343AC1" w:rsidRDefault="002A5D6C" w:rsidP="00955EE9">
      <w:pPr>
        <w:pStyle w:val="ListParagraph"/>
        <w:numPr>
          <w:ilvl w:val="0"/>
          <w:numId w:val="6"/>
        </w:numPr>
        <w:ind w:leftChars="0"/>
      </w:pPr>
      <w:r>
        <w:t xml:space="preserve">Discuss the policy on the bad-faith no-show with workshop organizers in advance. </w:t>
      </w:r>
      <w:r w:rsidR="00FC1BC5">
        <w:t xml:space="preserve">The standard IEEE </w:t>
      </w:r>
      <w:r w:rsidR="00343AC1">
        <w:t xml:space="preserve">Computer Society </w:t>
      </w:r>
      <w:r w:rsidR="00FC1BC5">
        <w:t xml:space="preserve">policy is </w:t>
      </w:r>
      <w:r w:rsidR="00343AC1">
        <w:t xml:space="preserve">that a paper will </w:t>
      </w:r>
      <w:r w:rsidR="00343AC1" w:rsidRPr="00343AC1">
        <w:rPr>
          <w:b/>
        </w:rPr>
        <w:t>NOT</w:t>
      </w:r>
      <w:r w:rsidR="00343AC1">
        <w:t xml:space="preserve"> be included in its digital libraries if the paper is not presented. (Once published, there is sadly no way to remove a paper from the workshops proceedings CDs.) Make sure </w:t>
      </w:r>
      <w:r>
        <w:t xml:space="preserve">workshop organizers </w:t>
      </w:r>
      <w:r w:rsidR="00343AC1">
        <w:t xml:space="preserve">clearly communicate </w:t>
      </w:r>
      <w:r>
        <w:t xml:space="preserve">this policy to </w:t>
      </w:r>
      <w:r w:rsidR="00343AC1">
        <w:t xml:space="preserve">workshop </w:t>
      </w:r>
      <w:r>
        <w:t xml:space="preserve">participants when they inform </w:t>
      </w:r>
      <w:r w:rsidR="00343AC1">
        <w:t xml:space="preserve">about the </w:t>
      </w:r>
      <w:r>
        <w:t xml:space="preserve">acceptance of the papers. </w:t>
      </w:r>
      <w:r w:rsidR="00343AC1">
        <w:br/>
      </w:r>
      <w:r>
        <w:t>Follow this policy to manage no-show</w:t>
      </w:r>
      <w:r w:rsidR="00343AC1">
        <w:t>s</w:t>
      </w:r>
      <w:r>
        <w:t>.</w:t>
      </w:r>
    </w:p>
    <w:p w:rsidR="00FC1BC5" w:rsidRDefault="00FC1BC5" w:rsidP="00343AC1">
      <w:pPr>
        <w:pStyle w:val="ListParagraph"/>
        <w:ind w:leftChars="0" w:left="480"/>
      </w:pPr>
    </w:p>
    <w:p w:rsidR="004D0A9F" w:rsidRDefault="0008507A" w:rsidP="004D0A9F">
      <w:pPr>
        <w:pStyle w:val="Heading2"/>
      </w:pPr>
      <w:bookmarkStart w:id="21" w:name="_Toc376441767"/>
      <w:r>
        <w:t>Q2</w:t>
      </w:r>
      <w:r w:rsidR="0036258C">
        <w:t>1</w:t>
      </w:r>
      <w:r>
        <w:t xml:space="preserve">: </w:t>
      </w:r>
      <w:r w:rsidR="004D0A9F">
        <w:t xml:space="preserve">How </w:t>
      </w:r>
      <w:r w:rsidR="0036258C">
        <w:t>do we</w:t>
      </w:r>
      <w:r w:rsidR="004D0A9F">
        <w:t xml:space="preserve"> collect information to plan </w:t>
      </w:r>
      <w:r w:rsidR="0036258C">
        <w:t xml:space="preserve">this year’s </w:t>
      </w:r>
      <w:r w:rsidR="004D0A9F">
        <w:t>ICDMW?</w:t>
      </w:r>
      <w:bookmarkEnd w:id="21"/>
    </w:p>
    <w:p w:rsidR="004D0A9F" w:rsidRDefault="004D0A9F" w:rsidP="004D0A9F">
      <w:pPr>
        <w:pStyle w:val="ListParagraph"/>
        <w:numPr>
          <w:ilvl w:val="0"/>
          <w:numId w:val="6"/>
        </w:numPr>
        <w:ind w:leftChars="0"/>
      </w:pPr>
      <w:r>
        <w:t>You can acquire the required information, such as the standard number of workshops, the standard number of papers and presentations, some major workshop series organized in the last few years, from the former workshop chairs and the past workshop HPs.</w:t>
      </w:r>
    </w:p>
    <w:p w:rsidR="004D0A9F" w:rsidRPr="008664DC" w:rsidRDefault="004D0A9F" w:rsidP="004D0A9F"/>
    <w:p w:rsidR="004D0A9F" w:rsidRPr="008664DC" w:rsidRDefault="004D0A9F" w:rsidP="004D0A9F">
      <w:pPr>
        <w:pStyle w:val="ListParagraph"/>
        <w:ind w:leftChars="0" w:left="480"/>
      </w:pPr>
      <w:r w:rsidRPr="008664DC">
        <w:t xml:space="preserve">You </w:t>
      </w:r>
      <w:r w:rsidR="0036258C">
        <w:t>can</w:t>
      </w:r>
      <w:r w:rsidRPr="008664DC">
        <w:t xml:space="preserve"> </w:t>
      </w:r>
      <w:r w:rsidR="0036258C">
        <w:t xml:space="preserve">also </w:t>
      </w:r>
      <w:r w:rsidRPr="008664DC">
        <w:t>ask the previous workshop chair in private communication. The workshop chair should inform the tips and sensitive information to the next workshop chair via private communication.</w:t>
      </w:r>
    </w:p>
    <w:p w:rsidR="00461CFE" w:rsidRDefault="00461CFE" w:rsidP="00AF2239">
      <w:pPr>
        <w:ind w:leftChars="-1" w:left="564" w:hangingChars="236" w:hanging="566"/>
      </w:pPr>
    </w:p>
    <w:sectPr w:rsidR="00461CFE" w:rsidSect="00AD5790">
      <w:headerReference w:type="default"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05" w:rsidRDefault="00EC5005" w:rsidP="00375044">
      <w:r>
        <w:separator/>
      </w:r>
    </w:p>
  </w:endnote>
  <w:endnote w:type="continuationSeparator" w:id="0">
    <w:p w:rsidR="00EC5005" w:rsidRDefault="00EC5005" w:rsidP="00375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05"/>
    </w:tblGrid>
    <w:tr w:rsidR="004A1B2A">
      <w:tc>
        <w:tcPr>
          <w:tcW w:w="918" w:type="dxa"/>
        </w:tcPr>
        <w:p w:rsidR="004A1B2A" w:rsidRPr="00375044" w:rsidRDefault="00914404">
          <w:pPr>
            <w:pStyle w:val="Footer"/>
            <w:jc w:val="right"/>
            <w:rPr>
              <w:b/>
              <w:bCs/>
              <w:color w:val="4F81BD" w:themeColor="accent1"/>
              <w:sz w:val="32"/>
              <w:szCs w:val="32"/>
            </w:rPr>
          </w:pPr>
          <w:r w:rsidRPr="00914404">
            <w:rPr>
              <w:sz w:val="22"/>
              <w:szCs w:val="22"/>
            </w:rPr>
            <w:fldChar w:fldCharType="begin"/>
          </w:r>
          <w:r w:rsidR="004A1B2A" w:rsidRPr="00375044">
            <w:instrText xml:space="preserve"> PAGE   \* MERGEFORMAT </w:instrText>
          </w:r>
          <w:r w:rsidRPr="00914404">
            <w:rPr>
              <w:sz w:val="22"/>
              <w:szCs w:val="22"/>
            </w:rPr>
            <w:fldChar w:fldCharType="separate"/>
          </w:r>
          <w:r w:rsidR="00343AC1" w:rsidRPr="00343AC1">
            <w:rPr>
              <w:b/>
              <w:bCs/>
              <w:noProof/>
              <w:color w:val="4F81BD" w:themeColor="accent1"/>
              <w:sz w:val="32"/>
              <w:szCs w:val="32"/>
            </w:rPr>
            <w:t>10</w:t>
          </w:r>
          <w:r w:rsidRPr="00375044">
            <w:rPr>
              <w:b/>
              <w:bCs/>
              <w:noProof/>
              <w:color w:val="4F81BD" w:themeColor="accent1"/>
              <w:sz w:val="32"/>
              <w:szCs w:val="32"/>
            </w:rPr>
            <w:fldChar w:fldCharType="end"/>
          </w:r>
        </w:p>
      </w:tc>
      <w:tc>
        <w:tcPr>
          <w:tcW w:w="7938" w:type="dxa"/>
        </w:tcPr>
        <w:p w:rsidR="004A1B2A" w:rsidRDefault="004A1B2A">
          <w:pPr>
            <w:pStyle w:val="Footer"/>
          </w:pPr>
        </w:p>
      </w:tc>
    </w:tr>
  </w:tbl>
  <w:p w:rsidR="004A1B2A" w:rsidRDefault="004A1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05" w:rsidRDefault="00EC5005" w:rsidP="00375044">
      <w:r>
        <w:separator/>
      </w:r>
    </w:p>
  </w:footnote>
  <w:footnote w:type="continuationSeparator" w:id="0">
    <w:p w:rsidR="00EC5005" w:rsidRDefault="00EC5005" w:rsidP="00375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2A" w:rsidRDefault="00914404">
    <w:pPr>
      <w:pStyle w:val="Header"/>
    </w:pPr>
    <w:r>
      <w:rPr>
        <w:noProof/>
      </w:rPr>
      <w:pict>
        <v:shapetype id="_x0000_t202" coordsize="21600,21600" o:spt="202" path="m,l,21600r21600,l21600,xe">
          <v:stroke joinstyle="miter"/>
          <v:path gradientshapeok="t" o:connecttype="rect"/>
        </v:shapetype>
        <v:shape id="Text Box 473" o:spid="_x0000_s2050" type="#_x0000_t202" style="position:absolute;left:0;text-align:left;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A1B2A" w:rsidRDefault="004A1B2A">
                    <w:r>
                      <w:t>IEEE ICDMW FAQ</w:t>
                    </w:r>
                  </w:p>
                </w:sdtContent>
              </w:sdt>
            </w:txbxContent>
          </v:textbox>
          <w10:wrap anchorx="margin" anchory="margin"/>
        </v:shape>
      </w:pict>
    </w:r>
    <w:r>
      <w:rPr>
        <w:noProof/>
      </w:rPr>
      <w:pict>
        <v:shape id="Text Box 474" o:spid="_x0000_s2049" type="#_x0000_t202" style="position:absolute;left:0;text-align:left;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4A1B2A" w:rsidRPr="00375044" w:rsidRDefault="00914404">
                <w:pPr>
                  <w:jc w:val="right"/>
                  <w:rPr>
                    <w:color w:val="FFFFFF" w:themeColor="background1"/>
                  </w:rPr>
                </w:pPr>
                <w:r w:rsidRPr="00914404">
                  <w:fldChar w:fldCharType="begin"/>
                </w:r>
                <w:r w:rsidR="004A1B2A" w:rsidRPr="00375044">
                  <w:instrText xml:space="preserve"> PAGE   \* MERGEFORMAT </w:instrText>
                </w:r>
                <w:r w:rsidRPr="00914404">
                  <w:fldChar w:fldCharType="separate"/>
                </w:r>
                <w:r w:rsidR="00343AC1" w:rsidRPr="00343AC1">
                  <w:rPr>
                    <w:noProof/>
                    <w:color w:val="FFFFFF" w:themeColor="background1"/>
                  </w:rPr>
                  <w:t>10</w:t>
                </w:r>
                <w:r w:rsidRPr="00375044">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593"/>
    <w:multiLevelType w:val="hybridMultilevel"/>
    <w:tmpl w:val="A84C15B0"/>
    <w:lvl w:ilvl="0" w:tplc="2B04B626">
      <w:start w:val="1"/>
      <w:numFmt w:val="decimal"/>
      <w:lvlText w:val="A%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DD63FB"/>
    <w:multiLevelType w:val="hybridMultilevel"/>
    <w:tmpl w:val="D2AA7626"/>
    <w:lvl w:ilvl="0" w:tplc="B04289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299248B"/>
    <w:multiLevelType w:val="hybridMultilevel"/>
    <w:tmpl w:val="6084FDB6"/>
    <w:lvl w:ilvl="0" w:tplc="8544EFAC">
      <w:start w:val="1"/>
      <w:numFmt w:val="decimal"/>
      <w:lvlText w:val="Q%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64F0DEB"/>
    <w:multiLevelType w:val="hybridMultilevel"/>
    <w:tmpl w:val="638EB02A"/>
    <w:lvl w:ilvl="0" w:tplc="D2E8B33A">
      <w:start w:val="15"/>
      <w:numFmt w:val="decimal"/>
      <w:lvlText w:val="Q%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765E8"/>
    <w:multiLevelType w:val="hybridMultilevel"/>
    <w:tmpl w:val="AA60AEBC"/>
    <w:lvl w:ilvl="0" w:tplc="8544EFAC">
      <w:start w:val="1"/>
      <w:numFmt w:val="decimal"/>
      <w:lvlText w:val="Q%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B262EAA"/>
    <w:multiLevelType w:val="hybridMultilevel"/>
    <w:tmpl w:val="CE60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306F8"/>
    <w:multiLevelType w:val="hybridMultilevel"/>
    <w:tmpl w:val="EFF88F2A"/>
    <w:lvl w:ilvl="0" w:tplc="2B04B626">
      <w:start w:val="1"/>
      <w:numFmt w:val="decimal"/>
      <w:lvlText w:val="A%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73E3CD3"/>
    <w:multiLevelType w:val="hybridMultilevel"/>
    <w:tmpl w:val="2B6AD124"/>
    <w:lvl w:ilvl="0" w:tplc="78BE8ECC">
      <w:start w:val="15"/>
      <w:numFmt w:val="decimal"/>
      <w:lvlText w:val="A%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75F77"/>
    <w:multiLevelType w:val="hybridMultilevel"/>
    <w:tmpl w:val="486E1256"/>
    <w:lvl w:ilvl="0" w:tplc="04090001">
      <w:start w:val="1"/>
      <w:numFmt w:val="bullet"/>
      <w:lvlText w:val=""/>
      <w:lvlJc w:val="left"/>
      <w:pPr>
        <w:ind w:left="1080" w:hanging="480"/>
      </w:pPr>
      <w:rPr>
        <w:rFonts w:ascii="Wingdings" w:hAnsi="Wingdings" w:hint="default"/>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9">
    <w:nsid w:val="64985BAA"/>
    <w:multiLevelType w:val="hybridMultilevel"/>
    <w:tmpl w:val="2F80D0EE"/>
    <w:lvl w:ilvl="0" w:tplc="384AEB7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693D1BC3"/>
    <w:multiLevelType w:val="hybridMultilevel"/>
    <w:tmpl w:val="5874ABB8"/>
    <w:lvl w:ilvl="0" w:tplc="6ED6656C">
      <w:start w:val="12"/>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B223B"/>
    <w:multiLevelType w:val="hybridMultilevel"/>
    <w:tmpl w:val="B9BC088E"/>
    <w:lvl w:ilvl="0" w:tplc="F1887C72">
      <w:numFmt w:val="bullet"/>
      <w:lvlText w:val="-"/>
      <w:lvlJc w:val="left"/>
      <w:pPr>
        <w:ind w:left="840" w:hanging="360"/>
      </w:pPr>
      <w:rPr>
        <w:rFonts w:ascii="Century" w:eastAsiaTheme="minorEastAsia" w:hAnsi="Century"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7292198B"/>
    <w:multiLevelType w:val="hybridMultilevel"/>
    <w:tmpl w:val="23FE16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9"/>
  </w:num>
  <w:num w:numId="3">
    <w:abstractNumId w:val="12"/>
  </w:num>
  <w:num w:numId="4">
    <w:abstractNumId w:val="4"/>
  </w:num>
  <w:num w:numId="5">
    <w:abstractNumId w:val="6"/>
  </w:num>
  <w:num w:numId="6">
    <w:abstractNumId w:val="0"/>
  </w:num>
  <w:num w:numId="7">
    <w:abstractNumId w:val="8"/>
  </w:num>
  <w:num w:numId="8">
    <w:abstractNumId w:val="2"/>
  </w:num>
  <w:num w:numId="9">
    <w:abstractNumId w:val="10"/>
  </w:num>
  <w:num w:numId="10">
    <w:abstractNumId w:val="5"/>
  </w:num>
  <w:num w:numId="11">
    <w:abstractNumId w:val="3"/>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9E1"/>
    <w:rsid w:val="00011C34"/>
    <w:rsid w:val="00034E95"/>
    <w:rsid w:val="00043EF8"/>
    <w:rsid w:val="0008109A"/>
    <w:rsid w:val="000830B6"/>
    <w:rsid w:val="0008507A"/>
    <w:rsid w:val="00094ADF"/>
    <w:rsid w:val="000A5C4E"/>
    <w:rsid w:val="000B0CF2"/>
    <w:rsid w:val="000C1897"/>
    <w:rsid w:val="000D2F70"/>
    <w:rsid w:val="000D457D"/>
    <w:rsid w:val="000E29CE"/>
    <w:rsid w:val="00114CFF"/>
    <w:rsid w:val="0014381C"/>
    <w:rsid w:val="00177AA6"/>
    <w:rsid w:val="001B629D"/>
    <w:rsid w:val="00222749"/>
    <w:rsid w:val="002270C5"/>
    <w:rsid w:val="00233A88"/>
    <w:rsid w:val="00236E6B"/>
    <w:rsid w:val="0025382E"/>
    <w:rsid w:val="00257BEF"/>
    <w:rsid w:val="002A5D6C"/>
    <w:rsid w:val="00316EB0"/>
    <w:rsid w:val="00343AC1"/>
    <w:rsid w:val="0036258C"/>
    <w:rsid w:val="00366556"/>
    <w:rsid w:val="00375044"/>
    <w:rsid w:val="00385E1B"/>
    <w:rsid w:val="0039753B"/>
    <w:rsid w:val="003C4C23"/>
    <w:rsid w:val="003D6259"/>
    <w:rsid w:val="003F5943"/>
    <w:rsid w:val="00407C10"/>
    <w:rsid w:val="00417111"/>
    <w:rsid w:val="0042351D"/>
    <w:rsid w:val="0043078F"/>
    <w:rsid w:val="00461CFE"/>
    <w:rsid w:val="00476ACE"/>
    <w:rsid w:val="00484E99"/>
    <w:rsid w:val="004A1B2A"/>
    <w:rsid w:val="004D0A9F"/>
    <w:rsid w:val="004D6973"/>
    <w:rsid w:val="004E079E"/>
    <w:rsid w:val="004E123C"/>
    <w:rsid w:val="004E18C6"/>
    <w:rsid w:val="004E363A"/>
    <w:rsid w:val="004E40C8"/>
    <w:rsid w:val="00510D02"/>
    <w:rsid w:val="005344DB"/>
    <w:rsid w:val="00576B78"/>
    <w:rsid w:val="005F7B6E"/>
    <w:rsid w:val="00600893"/>
    <w:rsid w:val="00645D87"/>
    <w:rsid w:val="006931FA"/>
    <w:rsid w:val="00694E16"/>
    <w:rsid w:val="006B3FF2"/>
    <w:rsid w:val="006C0E72"/>
    <w:rsid w:val="006C6C65"/>
    <w:rsid w:val="006C75AB"/>
    <w:rsid w:val="006E4528"/>
    <w:rsid w:val="006E6519"/>
    <w:rsid w:val="006F0892"/>
    <w:rsid w:val="00735E52"/>
    <w:rsid w:val="0074070F"/>
    <w:rsid w:val="00740E90"/>
    <w:rsid w:val="00752CF8"/>
    <w:rsid w:val="007551F6"/>
    <w:rsid w:val="007869E1"/>
    <w:rsid w:val="007B1854"/>
    <w:rsid w:val="007F4A9E"/>
    <w:rsid w:val="00805623"/>
    <w:rsid w:val="008217CE"/>
    <w:rsid w:val="00824943"/>
    <w:rsid w:val="0085039C"/>
    <w:rsid w:val="008664DC"/>
    <w:rsid w:val="0088281D"/>
    <w:rsid w:val="008927AF"/>
    <w:rsid w:val="008B2136"/>
    <w:rsid w:val="008C2E40"/>
    <w:rsid w:val="008E6F34"/>
    <w:rsid w:val="008F4DCA"/>
    <w:rsid w:val="008F59FB"/>
    <w:rsid w:val="008F7666"/>
    <w:rsid w:val="00904133"/>
    <w:rsid w:val="00914404"/>
    <w:rsid w:val="009367AC"/>
    <w:rsid w:val="00940873"/>
    <w:rsid w:val="0094693C"/>
    <w:rsid w:val="00951120"/>
    <w:rsid w:val="00955EE9"/>
    <w:rsid w:val="00982AA4"/>
    <w:rsid w:val="00984411"/>
    <w:rsid w:val="009879A2"/>
    <w:rsid w:val="00993721"/>
    <w:rsid w:val="009D1DF0"/>
    <w:rsid w:val="009E6760"/>
    <w:rsid w:val="00A244D0"/>
    <w:rsid w:val="00A443FE"/>
    <w:rsid w:val="00A65DB1"/>
    <w:rsid w:val="00A67F73"/>
    <w:rsid w:val="00A753AD"/>
    <w:rsid w:val="00A92A9C"/>
    <w:rsid w:val="00AA2389"/>
    <w:rsid w:val="00AD5790"/>
    <w:rsid w:val="00AE2A1E"/>
    <w:rsid w:val="00AF2239"/>
    <w:rsid w:val="00AF6240"/>
    <w:rsid w:val="00AF72BB"/>
    <w:rsid w:val="00B21046"/>
    <w:rsid w:val="00B27BB6"/>
    <w:rsid w:val="00B34F0A"/>
    <w:rsid w:val="00B744C2"/>
    <w:rsid w:val="00B800A3"/>
    <w:rsid w:val="00B83E37"/>
    <w:rsid w:val="00B86199"/>
    <w:rsid w:val="00B92959"/>
    <w:rsid w:val="00BC3250"/>
    <w:rsid w:val="00BD2908"/>
    <w:rsid w:val="00BF7026"/>
    <w:rsid w:val="00C0072E"/>
    <w:rsid w:val="00C03780"/>
    <w:rsid w:val="00C174AA"/>
    <w:rsid w:val="00C27FE9"/>
    <w:rsid w:val="00C31760"/>
    <w:rsid w:val="00C56AC0"/>
    <w:rsid w:val="00C701AE"/>
    <w:rsid w:val="00CA7FF8"/>
    <w:rsid w:val="00CB0456"/>
    <w:rsid w:val="00CB428E"/>
    <w:rsid w:val="00D01D83"/>
    <w:rsid w:val="00D1036D"/>
    <w:rsid w:val="00D121E1"/>
    <w:rsid w:val="00D235F8"/>
    <w:rsid w:val="00D359FA"/>
    <w:rsid w:val="00D50272"/>
    <w:rsid w:val="00D6321A"/>
    <w:rsid w:val="00D757A7"/>
    <w:rsid w:val="00D84F5E"/>
    <w:rsid w:val="00DA4DDD"/>
    <w:rsid w:val="00DC0E6E"/>
    <w:rsid w:val="00DC6C58"/>
    <w:rsid w:val="00DF2F8E"/>
    <w:rsid w:val="00DF422A"/>
    <w:rsid w:val="00DF6F70"/>
    <w:rsid w:val="00E013D0"/>
    <w:rsid w:val="00E160AD"/>
    <w:rsid w:val="00E256ED"/>
    <w:rsid w:val="00E63D27"/>
    <w:rsid w:val="00E64852"/>
    <w:rsid w:val="00EA0ADA"/>
    <w:rsid w:val="00EA6FC1"/>
    <w:rsid w:val="00EB4380"/>
    <w:rsid w:val="00EC5005"/>
    <w:rsid w:val="00ED7069"/>
    <w:rsid w:val="00F2555E"/>
    <w:rsid w:val="00F36160"/>
    <w:rsid w:val="00F464D4"/>
    <w:rsid w:val="00F71ECD"/>
    <w:rsid w:val="00F720FC"/>
    <w:rsid w:val="00F72A44"/>
    <w:rsid w:val="00F847F7"/>
    <w:rsid w:val="00F91FBE"/>
    <w:rsid w:val="00FB72F0"/>
    <w:rsid w:val="00FC1BC5"/>
    <w:rsid w:val="00FC6B53"/>
    <w:rsid w:val="00FD1BDC"/>
    <w:rsid w:val="00FE12C0"/>
    <w:rsid w:val="00FE7A8D"/>
    <w:rsid w:val="00FF1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E9"/>
    <w:pPr>
      <w:widowControl w:val="0"/>
      <w:jc w:val="both"/>
    </w:pPr>
  </w:style>
  <w:style w:type="paragraph" w:styleId="Heading1">
    <w:name w:val="heading 1"/>
    <w:basedOn w:val="Normal"/>
    <w:next w:val="Normal"/>
    <w:link w:val="Heading1Char"/>
    <w:uiPriority w:val="9"/>
    <w:qFormat/>
    <w:rsid w:val="00BC3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B1"/>
    <w:pPr>
      <w:ind w:leftChars="400" w:left="960"/>
    </w:pPr>
  </w:style>
  <w:style w:type="character" w:customStyle="1" w:styleId="Heading1Char">
    <w:name w:val="Heading 1 Char"/>
    <w:basedOn w:val="DefaultParagraphFont"/>
    <w:link w:val="Heading1"/>
    <w:uiPriority w:val="9"/>
    <w:rsid w:val="00BC32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C3250"/>
    <w:pPr>
      <w:widowControl/>
      <w:spacing w:line="276" w:lineRule="auto"/>
      <w:jc w:val="left"/>
      <w:outlineLvl w:val="9"/>
    </w:pPr>
    <w:rPr>
      <w:kern w:val="0"/>
    </w:rPr>
  </w:style>
  <w:style w:type="paragraph" w:styleId="BalloonText">
    <w:name w:val="Balloon Text"/>
    <w:basedOn w:val="Normal"/>
    <w:link w:val="BalloonTextChar"/>
    <w:uiPriority w:val="99"/>
    <w:semiHidden/>
    <w:unhideWhenUsed/>
    <w:rsid w:val="00BC3250"/>
    <w:rPr>
      <w:rFonts w:ascii="Tahoma" w:hAnsi="Tahoma" w:cs="Tahoma"/>
      <w:sz w:val="16"/>
      <w:szCs w:val="16"/>
    </w:rPr>
  </w:style>
  <w:style w:type="character" w:customStyle="1" w:styleId="BalloonTextChar">
    <w:name w:val="Balloon Text Char"/>
    <w:basedOn w:val="DefaultParagraphFont"/>
    <w:link w:val="BalloonText"/>
    <w:uiPriority w:val="99"/>
    <w:semiHidden/>
    <w:rsid w:val="00BC3250"/>
    <w:rPr>
      <w:rFonts w:ascii="Tahoma" w:hAnsi="Tahoma" w:cs="Tahoma"/>
      <w:sz w:val="16"/>
      <w:szCs w:val="16"/>
    </w:rPr>
  </w:style>
  <w:style w:type="paragraph" w:styleId="TOC1">
    <w:name w:val="toc 1"/>
    <w:basedOn w:val="Normal"/>
    <w:next w:val="Normal"/>
    <w:autoRedefine/>
    <w:uiPriority w:val="39"/>
    <w:unhideWhenUsed/>
    <w:rsid w:val="00E64852"/>
    <w:pPr>
      <w:spacing w:after="100"/>
    </w:pPr>
  </w:style>
  <w:style w:type="character" w:styleId="Hyperlink">
    <w:name w:val="Hyperlink"/>
    <w:basedOn w:val="DefaultParagraphFont"/>
    <w:uiPriority w:val="99"/>
    <w:unhideWhenUsed/>
    <w:rsid w:val="00E64852"/>
    <w:rPr>
      <w:color w:val="0000FF" w:themeColor="hyperlink"/>
      <w:u w:val="single"/>
    </w:rPr>
  </w:style>
  <w:style w:type="character" w:customStyle="1" w:styleId="Heading2Char">
    <w:name w:val="Heading 2 Char"/>
    <w:basedOn w:val="DefaultParagraphFont"/>
    <w:link w:val="Heading2"/>
    <w:uiPriority w:val="9"/>
    <w:rsid w:val="00E6485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648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4852"/>
    <w:rPr>
      <w:rFonts w:asciiTheme="majorHAnsi" w:eastAsiaTheme="majorEastAsia" w:hAnsiTheme="majorHAnsi" w:cstheme="majorBidi"/>
      <w:i/>
      <w:iCs/>
      <w:color w:val="4F81BD" w:themeColor="accent1"/>
      <w:spacing w:val="15"/>
    </w:rPr>
  </w:style>
  <w:style w:type="paragraph" w:styleId="TOC2">
    <w:name w:val="toc 2"/>
    <w:basedOn w:val="Normal"/>
    <w:next w:val="Normal"/>
    <w:autoRedefine/>
    <w:uiPriority w:val="39"/>
    <w:unhideWhenUsed/>
    <w:rsid w:val="00805623"/>
    <w:pPr>
      <w:spacing w:after="100"/>
      <w:ind w:left="240"/>
    </w:pPr>
  </w:style>
  <w:style w:type="paragraph" w:styleId="Header">
    <w:name w:val="header"/>
    <w:basedOn w:val="Normal"/>
    <w:link w:val="HeaderChar"/>
    <w:uiPriority w:val="99"/>
    <w:unhideWhenUsed/>
    <w:rsid w:val="00375044"/>
    <w:pPr>
      <w:tabs>
        <w:tab w:val="center" w:pos="4680"/>
        <w:tab w:val="right" w:pos="9360"/>
      </w:tabs>
    </w:pPr>
  </w:style>
  <w:style w:type="character" w:customStyle="1" w:styleId="HeaderChar">
    <w:name w:val="Header Char"/>
    <w:basedOn w:val="DefaultParagraphFont"/>
    <w:link w:val="Header"/>
    <w:uiPriority w:val="99"/>
    <w:rsid w:val="00375044"/>
  </w:style>
  <w:style w:type="paragraph" w:styleId="Footer">
    <w:name w:val="footer"/>
    <w:basedOn w:val="Normal"/>
    <w:link w:val="FooterChar"/>
    <w:uiPriority w:val="99"/>
    <w:unhideWhenUsed/>
    <w:rsid w:val="00375044"/>
    <w:pPr>
      <w:tabs>
        <w:tab w:val="center" w:pos="4680"/>
        <w:tab w:val="right" w:pos="9360"/>
      </w:tabs>
    </w:pPr>
  </w:style>
  <w:style w:type="character" w:customStyle="1" w:styleId="FooterChar">
    <w:name w:val="Footer Char"/>
    <w:basedOn w:val="DefaultParagraphFont"/>
    <w:link w:val="Footer"/>
    <w:uiPriority w:val="99"/>
    <w:rsid w:val="00375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B1"/>
    <w:pPr>
      <w:ind w:leftChars="400" w:left="960"/>
    </w:pPr>
  </w:style>
</w:styles>
</file>

<file path=word/webSettings.xml><?xml version="1.0" encoding="utf-8"?>
<w:webSettings xmlns:r="http://schemas.openxmlformats.org/officeDocument/2006/relationships" xmlns:w="http://schemas.openxmlformats.org/wordprocessingml/2006/main">
  <w:divs>
    <w:div w:id="2053849171">
      <w:bodyDiv w:val="1"/>
      <w:marLeft w:val="0"/>
      <w:marRight w:val="0"/>
      <w:marTop w:val="0"/>
      <w:marBottom w:val="0"/>
      <w:divBdr>
        <w:top w:val="none" w:sz="0" w:space="0" w:color="auto"/>
        <w:left w:val="none" w:sz="0" w:space="0" w:color="auto"/>
        <w:bottom w:val="none" w:sz="0" w:space="0" w:color="auto"/>
        <w:right w:val="none" w:sz="0" w:space="0" w:color="auto"/>
      </w:divBdr>
      <w:divsChild>
        <w:div w:id="1462457193">
          <w:marLeft w:val="0"/>
          <w:marRight w:val="0"/>
          <w:marTop w:val="0"/>
          <w:marBottom w:val="0"/>
          <w:divBdr>
            <w:top w:val="none" w:sz="0" w:space="0" w:color="auto"/>
            <w:left w:val="none" w:sz="0" w:space="0" w:color="auto"/>
            <w:bottom w:val="none" w:sz="0" w:space="0" w:color="auto"/>
            <w:right w:val="none" w:sz="0" w:space="0" w:color="auto"/>
          </w:divBdr>
        </w:div>
        <w:div w:id="425585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vm.edu/~icdm/Guid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uvm.edu/~icdm/budget/" TargetMode="External"/><Relationship Id="rId14"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96F1-EE8F-4207-A416-8442E982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IEEE ICDMW FAQ</vt:lpstr>
    </vt:vector>
  </TitlesOfParts>
  <Company>MMCI</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ICDMW FAQ</dc:title>
  <dc:creator>鷲尾 隆</dc:creator>
  <cp:lastModifiedBy>Jilles Vreeken</cp:lastModifiedBy>
  <cp:revision>6</cp:revision>
  <cp:lastPrinted>2013-12-30T22:36:00Z</cp:lastPrinted>
  <dcterms:created xsi:type="dcterms:W3CDTF">2013-12-31T11:05:00Z</dcterms:created>
  <dcterms:modified xsi:type="dcterms:W3CDTF">2014-01-02T15:27:00Z</dcterms:modified>
</cp:coreProperties>
</file>